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D4" w:rsidRPr="00EA6AD4" w:rsidRDefault="00EA6AD4" w:rsidP="00EA6AD4">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EA6AD4">
        <w:rPr>
          <w:rFonts w:ascii="Times New Roman" w:hAnsi="Times New Roman" w:cs="Times New Roman"/>
          <w:b/>
          <w:sz w:val="24"/>
          <w:szCs w:val="24"/>
        </w:rPr>
        <w:t>ORIGINAL RESEARCH ARTICLE</w:t>
      </w:r>
    </w:p>
    <w:p w:rsidR="00EA6AD4" w:rsidRDefault="00EA6AD4" w:rsidP="00EA6AD4">
      <w:pPr>
        <w:spacing w:after="0" w:line="240" w:lineRule="auto"/>
        <w:contextualSpacing/>
        <w:jc w:val="both"/>
        <w:rPr>
          <w:rFonts w:ascii="Times New Roman" w:eastAsia="Times New Roman" w:hAnsi="Times New Roman" w:cs="Times New Roman"/>
          <w:iCs/>
          <w:lang w:eastAsia="en-GB"/>
        </w:rPr>
      </w:pPr>
    </w:p>
    <w:p w:rsidR="00C821C9" w:rsidRDefault="00C821C9" w:rsidP="00EA6AD4">
      <w:pPr>
        <w:spacing w:after="0" w:line="240" w:lineRule="auto"/>
        <w:contextualSpacing/>
        <w:jc w:val="both"/>
        <w:rPr>
          <w:rFonts w:ascii="Times New Roman" w:eastAsia="Times New Roman" w:hAnsi="Times New Roman" w:cs="Times New Roman"/>
          <w:b/>
          <w:bCs/>
          <w:lang w:eastAsia="en-GB"/>
        </w:rPr>
      </w:pPr>
      <w:r w:rsidRPr="00EA6AD4">
        <w:rPr>
          <w:rFonts w:ascii="Times New Roman" w:eastAsia="Times New Roman" w:hAnsi="Times New Roman" w:cs="Times New Roman"/>
          <w:b/>
          <w:bCs/>
          <w:sz w:val="32"/>
          <w:lang w:eastAsia="en-GB"/>
        </w:rPr>
        <w:t>Live Births after Intracytoplasmic Sperm Injection in the Management of Oligospermia and Azoospermia in Nigeria</w:t>
      </w:r>
    </w:p>
    <w:p w:rsidR="00EA6AD4" w:rsidRPr="00EA6AD4" w:rsidRDefault="00EA6AD4" w:rsidP="00EA6AD4">
      <w:pPr>
        <w:spacing w:after="0" w:line="240" w:lineRule="auto"/>
        <w:contextualSpacing/>
        <w:jc w:val="both"/>
        <w:rPr>
          <w:rFonts w:ascii="Times New Roman" w:eastAsia="Times New Roman" w:hAnsi="Times New Roman" w:cs="Times New Roman"/>
          <w:lang w:eastAsia="en-GB"/>
        </w:rPr>
      </w:pPr>
    </w:p>
    <w:p w:rsidR="00C821C9" w:rsidRPr="00EA6AD4" w:rsidRDefault="00C821C9" w:rsidP="00EA6AD4">
      <w:pPr>
        <w:spacing w:after="0" w:line="240" w:lineRule="auto"/>
        <w:contextualSpacing/>
        <w:jc w:val="both"/>
        <w:rPr>
          <w:rFonts w:ascii="Times New Roman" w:eastAsia="Times New Roman" w:hAnsi="Times New Roman" w:cs="Times New Roman"/>
          <w:i/>
          <w:lang w:eastAsia="en-GB"/>
        </w:rPr>
      </w:pPr>
      <w:r w:rsidRPr="00EA6AD4">
        <w:rPr>
          <w:rFonts w:ascii="Times New Roman" w:eastAsia="Times New Roman" w:hAnsi="Times New Roman" w:cs="Times New Roman"/>
          <w:i/>
          <w:sz w:val="24"/>
          <w:lang w:eastAsia="en-GB"/>
        </w:rPr>
        <w:t>RA Ajayi</w:t>
      </w:r>
      <w:r w:rsidRPr="00EA6AD4">
        <w:rPr>
          <w:rFonts w:ascii="Times New Roman" w:eastAsia="Times New Roman" w:hAnsi="Times New Roman" w:cs="Times New Roman"/>
          <w:i/>
          <w:sz w:val="24"/>
          <w:vertAlign w:val="superscript"/>
          <w:lang w:eastAsia="en-GB"/>
        </w:rPr>
        <w:t>1</w:t>
      </w:r>
      <w:r w:rsidRPr="00EA6AD4">
        <w:rPr>
          <w:rFonts w:ascii="Times New Roman" w:eastAsia="Times New Roman" w:hAnsi="Times New Roman" w:cs="Times New Roman"/>
          <w:i/>
          <w:sz w:val="24"/>
          <w:lang w:eastAsia="en-GB"/>
        </w:rPr>
        <w:t>, JH Parsons</w:t>
      </w:r>
      <w:r w:rsidRPr="00EA6AD4">
        <w:rPr>
          <w:rFonts w:ascii="Times New Roman" w:eastAsia="Times New Roman" w:hAnsi="Times New Roman" w:cs="Times New Roman"/>
          <w:i/>
          <w:sz w:val="24"/>
          <w:vertAlign w:val="superscript"/>
          <w:lang w:eastAsia="en-GB"/>
        </w:rPr>
        <w:t>2</w:t>
      </w:r>
      <w:r w:rsidRPr="00EA6AD4">
        <w:rPr>
          <w:rFonts w:ascii="Times New Roman" w:eastAsia="Times New Roman" w:hAnsi="Times New Roman" w:cs="Times New Roman"/>
          <w:i/>
          <w:sz w:val="24"/>
          <w:lang w:eastAsia="en-GB"/>
        </w:rPr>
        <w:t xml:space="preserve"> and VN Bolton</w:t>
      </w:r>
      <w:r w:rsidRPr="00EA6AD4">
        <w:rPr>
          <w:rFonts w:ascii="Times New Roman" w:eastAsia="Times New Roman" w:hAnsi="Times New Roman" w:cs="Times New Roman"/>
          <w:i/>
          <w:sz w:val="24"/>
          <w:vertAlign w:val="superscript"/>
          <w:lang w:eastAsia="en-GB"/>
        </w:rPr>
        <w:t>2</w:t>
      </w:r>
    </w:p>
    <w:p w:rsidR="00EA6AD4" w:rsidRPr="00EA6AD4" w:rsidRDefault="00EA6AD4" w:rsidP="00EA6AD4">
      <w:pPr>
        <w:spacing w:after="0" w:line="240" w:lineRule="auto"/>
        <w:contextualSpacing/>
        <w:jc w:val="both"/>
        <w:rPr>
          <w:rFonts w:ascii="Times New Roman" w:eastAsia="Times New Roman" w:hAnsi="Times New Roman" w:cs="Times New Roman"/>
          <w:lang w:eastAsia="en-GB"/>
        </w:rPr>
      </w:pPr>
    </w:p>
    <w:p w:rsidR="00EA6AD4" w:rsidRDefault="00C821C9" w:rsidP="00EA6AD4">
      <w:pPr>
        <w:spacing w:after="0" w:line="240" w:lineRule="auto"/>
        <w:contextualSpacing/>
        <w:jc w:val="both"/>
        <w:rPr>
          <w:rFonts w:ascii="Times New Roman" w:eastAsia="Times New Roman" w:hAnsi="Times New Roman" w:cs="Times New Roman"/>
          <w:lang w:eastAsia="en-GB"/>
        </w:rPr>
      </w:pPr>
      <w:r w:rsidRPr="00EA6AD4">
        <w:rPr>
          <w:rFonts w:ascii="Times New Roman" w:eastAsia="Times New Roman" w:hAnsi="Times New Roman" w:cs="Times New Roman"/>
          <w:sz w:val="20"/>
          <w:lang w:eastAsia="en-GB"/>
        </w:rPr>
        <w:t>The Bridge Clinic Limited, 1397a Tiamiyu Savage Street, P. O. Box 70294, Victoria Island, Lagos, Nigeria</w:t>
      </w:r>
      <w:r w:rsidR="00EA6AD4" w:rsidRPr="00EA6AD4">
        <w:rPr>
          <w:rFonts w:ascii="Times New Roman" w:eastAsia="Times New Roman" w:hAnsi="Times New Roman" w:cs="Times New Roman"/>
          <w:sz w:val="20"/>
          <w:vertAlign w:val="superscript"/>
          <w:lang w:eastAsia="en-GB"/>
        </w:rPr>
        <w:t>1</w:t>
      </w:r>
      <w:r w:rsidR="00EA6AD4" w:rsidRPr="00EA6AD4">
        <w:rPr>
          <w:rFonts w:ascii="Times New Roman" w:eastAsia="Times New Roman" w:hAnsi="Times New Roman" w:cs="Times New Roman"/>
          <w:sz w:val="20"/>
          <w:lang w:eastAsia="en-GB"/>
        </w:rPr>
        <w:t>;</w:t>
      </w:r>
      <w:r w:rsidRPr="00EA6AD4">
        <w:rPr>
          <w:rFonts w:ascii="Times New Roman" w:eastAsia="Times New Roman" w:hAnsi="Times New Roman" w:cs="Times New Roman"/>
          <w:sz w:val="20"/>
          <w:lang w:eastAsia="en-GB"/>
        </w:rPr>
        <w:t xml:space="preserve"> The Assisted Conception Unit, 7th Floor, Ruskin Wing, King's College Hospital, Denmark Hill, London SE5 9RS</w:t>
      </w:r>
      <w:r w:rsidR="00EA6AD4" w:rsidRPr="00EA6AD4">
        <w:rPr>
          <w:rFonts w:ascii="Times New Roman" w:eastAsia="Times New Roman" w:hAnsi="Times New Roman" w:cs="Times New Roman"/>
          <w:sz w:val="20"/>
          <w:lang w:eastAsia="en-GB"/>
        </w:rPr>
        <w:t xml:space="preserve"> </w:t>
      </w:r>
      <w:r w:rsidR="00EA6AD4" w:rsidRPr="00EA6AD4">
        <w:rPr>
          <w:rFonts w:ascii="Times New Roman" w:eastAsia="Times New Roman" w:hAnsi="Times New Roman" w:cs="Times New Roman"/>
          <w:sz w:val="20"/>
          <w:vertAlign w:val="superscript"/>
          <w:lang w:eastAsia="en-GB"/>
        </w:rPr>
        <w:t>2</w:t>
      </w:r>
    </w:p>
    <w:p w:rsidR="00EA6AD4" w:rsidRDefault="00EA6AD4" w:rsidP="00EA6AD4">
      <w:pPr>
        <w:spacing w:after="0" w:line="240" w:lineRule="auto"/>
        <w:contextualSpacing/>
        <w:jc w:val="both"/>
        <w:rPr>
          <w:rFonts w:ascii="Times New Roman" w:eastAsia="Times New Roman" w:hAnsi="Times New Roman" w:cs="Times New Roman"/>
          <w:b/>
          <w:bCs/>
          <w:lang w:eastAsia="en-GB"/>
        </w:rPr>
      </w:pPr>
    </w:p>
    <w:p w:rsidR="00EA6AD4" w:rsidRPr="00EA6AD4" w:rsidRDefault="00EA6AD4" w:rsidP="00EA6AD4">
      <w:pPr>
        <w:spacing w:after="0" w:line="240" w:lineRule="auto"/>
        <w:contextualSpacing/>
        <w:jc w:val="both"/>
        <w:rPr>
          <w:rFonts w:ascii="Times New Roman" w:eastAsia="Times New Roman" w:hAnsi="Times New Roman" w:cs="Times New Roman"/>
          <w:sz w:val="20"/>
          <w:szCs w:val="20"/>
          <w:lang w:eastAsia="en-GB"/>
        </w:rPr>
      </w:pPr>
      <w:r w:rsidRPr="00EA6AD4">
        <w:rPr>
          <w:rFonts w:ascii="Times New Roman" w:hAnsi="Times New Roman" w:cs="Times New Roman"/>
          <w:b/>
          <w:bCs/>
          <w:color w:val="000000" w:themeColor="text1"/>
          <w:sz w:val="20"/>
          <w:szCs w:val="20"/>
        </w:rPr>
        <w:t>*For Correspondence:</w:t>
      </w:r>
      <w:r w:rsidRPr="00EA6AD4">
        <w:rPr>
          <w:rFonts w:ascii="Times New Roman" w:hAnsi="Times New Roman" w:cs="Times New Roman"/>
          <w:color w:val="000000" w:themeColor="text1"/>
          <w:sz w:val="20"/>
          <w:szCs w:val="20"/>
        </w:rPr>
        <w:t xml:space="preserve"> </w:t>
      </w:r>
      <w:r w:rsidRPr="00EA6AD4">
        <w:rPr>
          <w:rFonts w:ascii="Times New Roman" w:hAnsi="Times New Roman" w:cs="Times New Roman"/>
          <w:sz w:val="20"/>
          <w:szCs w:val="20"/>
        </w:rPr>
        <w:t xml:space="preserve">E-mail: </w:t>
      </w:r>
      <w:r w:rsidRPr="00EA6AD4">
        <w:rPr>
          <w:rFonts w:ascii="Times New Roman" w:eastAsia="Times New Roman" w:hAnsi="Times New Roman" w:cs="Times New Roman"/>
          <w:iCs/>
          <w:sz w:val="20"/>
          <w:szCs w:val="20"/>
          <w:lang w:eastAsia="en-GB"/>
        </w:rPr>
        <w:t>bridge@om.metrong.com</w:t>
      </w:r>
    </w:p>
    <w:p w:rsidR="00EA6AD4" w:rsidRPr="00EA6AD4" w:rsidRDefault="00EA6AD4" w:rsidP="00EA6AD4">
      <w:pPr>
        <w:spacing w:after="0" w:line="240" w:lineRule="auto"/>
        <w:contextualSpacing/>
        <w:jc w:val="both"/>
        <w:rPr>
          <w:rFonts w:ascii="Times New Roman" w:eastAsia="Times New Roman" w:hAnsi="Times New Roman" w:cs="Times New Roman"/>
          <w:lang w:eastAsia="en-GB"/>
        </w:rPr>
      </w:pPr>
    </w:p>
    <w:p w:rsidR="00C821C9" w:rsidRDefault="009D2232" w:rsidP="00EA6AD4">
      <w:pPr>
        <w:spacing w:after="0" w:line="240" w:lineRule="auto"/>
        <w:contextualSpacing/>
        <w:jc w:val="both"/>
        <w:rPr>
          <w:rFonts w:ascii="Times New Roman" w:eastAsia="Times New Roman" w:hAnsi="Times New Roman" w:cs="Times New Roman"/>
          <w:b/>
          <w:bCs/>
          <w:lang w:eastAsia="en-GB"/>
        </w:rPr>
      </w:pPr>
      <w:r w:rsidRPr="009D2232">
        <w:rPr>
          <w:rFonts w:ascii="Times New Roman" w:eastAsia="Times New Roman" w:hAnsi="Times New Roman" w:cs="Times New Roman"/>
          <w:b/>
          <w:bCs/>
          <w:sz w:val="24"/>
          <w:lang w:eastAsia="en-GB"/>
        </w:rPr>
        <w:t>Abstract</w:t>
      </w:r>
    </w:p>
    <w:p w:rsidR="009D2232" w:rsidRPr="00EA6AD4" w:rsidRDefault="009D2232" w:rsidP="00EA6AD4">
      <w:pPr>
        <w:spacing w:after="0" w:line="240" w:lineRule="auto"/>
        <w:contextualSpacing/>
        <w:jc w:val="both"/>
        <w:rPr>
          <w:rFonts w:ascii="Times New Roman" w:eastAsia="Times New Roman" w:hAnsi="Times New Roman" w:cs="Times New Roman"/>
          <w:lang w:eastAsia="en-GB"/>
        </w:rPr>
      </w:pPr>
    </w:p>
    <w:p w:rsidR="00C821C9" w:rsidRDefault="00C821C9" w:rsidP="00EA6AD4">
      <w:pPr>
        <w:spacing w:after="0" w:line="240" w:lineRule="auto"/>
        <w:contextualSpacing/>
        <w:jc w:val="both"/>
        <w:rPr>
          <w:rFonts w:ascii="Times New Roman" w:eastAsia="Times New Roman" w:hAnsi="Times New Roman" w:cs="Times New Roman"/>
          <w:lang w:eastAsia="en-GB"/>
        </w:rPr>
      </w:pPr>
      <w:r w:rsidRPr="007B2978">
        <w:rPr>
          <w:rFonts w:ascii="Times New Roman" w:eastAsia="Times New Roman" w:hAnsi="Times New Roman" w:cs="Times New Roman"/>
          <w:sz w:val="18"/>
          <w:lang w:eastAsia="en-GB"/>
        </w:rPr>
        <w:t>Intracytoplasmic sperm injection has revolutionised the management of male infertility. We report two cases that demonstrate the successful application of this technology in Nigeria in the management of both oligospermia and azoospermia. The first case relates to the treatment of a 31-year-old woman who required intracytoplasmic sperm injection of her husband's sperm for the treatment of both tubal fertility and male infertility. She had three embryos transferred on 9th June 1999 and was delivered of healthy male and female infants by caesarean section in January 2000 at 33 weeks gestation. The second case describes a 38-year-old woman who required intracytoplasmic sperm injection of the husband's surgically collected sperm for the management of azoospermia. She had two embryos transferred on 16th December 1999 and was delivered of a healthy male infant by caesarean section on 19th July 2001. (</w:t>
      </w:r>
      <w:r w:rsidRPr="007B2978">
        <w:rPr>
          <w:rFonts w:ascii="Times New Roman" w:eastAsia="Times New Roman" w:hAnsi="Times New Roman" w:cs="Times New Roman"/>
          <w:i/>
          <w:iCs/>
          <w:sz w:val="18"/>
          <w:lang w:eastAsia="en-GB"/>
        </w:rPr>
        <w:t>Afr J Reprod Health</w:t>
      </w:r>
      <w:r w:rsidRPr="007B2978">
        <w:rPr>
          <w:rFonts w:ascii="Times New Roman" w:eastAsia="Times New Roman" w:hAnsi="Times New Roman" w:cs="Times New Roman"/>
          <w:sz w:val="18"/>
          <w:lang w:eastAsia="en-GB"/>
        </w:rPr>
        <w:t xml:space="preserve"> 2003; 7[1]: 121–124)</w:t>
      </w:r>
    </w:p>
    <w:p w:rsidR="007B2978" w:rsidRPr="00EA6AD4" w:rsidRDefault="007B2978" w:rsidP="00EA6AD4">
      <w:pPr>
        <w:spacing w:after="0" w:line="240" w:lineRule="auto"/>
        <w:contextualSpacing/>
        <w:jc w:val="both"/>
        <w:rPr>
          <w:rFonts w:ascii="Times New Roman" w:eastAsia="Times New Roman" w:hAnsi="Times New Roman" w:cs="Times New Roman"/>
          <w:lang w:eastAsia="en-GB"/>
        </w:rPr>
      </w:pPr>
    </w:p>
    <w:p w:rsidR="00C821C9" w:rsidRDefault="007B2978" w:rsidP="00EA6AD4">
      <w:pPr>
        <w:spacing w:after="0" w:line="240" w:lineRule="auto"/>
        <w:contextualSpacing/>
        <w:jc w:val="both"/>
        <w:rPr>
          <w:rFonts w:ascii="Times New Roman" w:eastAsia="Times New Roman" w:hAnsi="Times New Roman" w:cs="Times New Roman"/>
          <w:iCs/>
          <w:lang w:eastAsia="en-GB"/>
        </w:rPr>
      </w:pPr>
      <w:r w:rsidRPr="007B2978">
        <w:rPr>
          <w:rFonts w:ascii="Times New Roman" w:eastAsia="Times New Roman" w:hAnsi="Times New Roman" w:cs="Times New Roman"/>
          <w:b/>
          <w:bCs/>
          <w:sz w:val="18"/>
          <w:lang w:eastAsia="en-GB"/>
        </w:rPr>
        <w:t>Keywords</w:t>
      </w:r>
      <w:r w:rsidR="00C821C9" w:rsidRPr="007B2978">
        <w:rPr>
          <w:rFonts w:ascii="Times New Roman" w:eastAsia="Times New Roman" w:hAnsi="Times New Roman" w:cs="Times New Roman"/>
          <w:b/>
          <w:bCs/>
          <w:sz w:val="18"/>
          <w:lang w:eastAsia="en-GB"/>
        </w:rPr>
        <w:t xml:space="preserve">: </w:t>
      </w:r>
      <w:r w:rsidR="00C821C9" w:rsidRPr="007B2978">
        <w:rPr>
          <w:rFonts w:ascii="Times New Roman" w:eastAsia="Times New Roman" w:hAnsi="Times New Roman" w:cs="Times New Roman"/>
          <w:i/>
          <w:iCs/>
          <w:sz w:val="18"/>
          <w:lang w:eastAsia="en-GB"/>
        </w:rPr>
        <w:t>Male infertility, azoospermia, testicular sperm, oligospermia, intra-cytoplasmic sperm injection (ICSI), ejaculated sperm, Nigeria</w:t>
      </w:r>
    </w:p>
    <w:p w:rsidR="007B2978" w:rsidRPr="007B2978" w:rsidRDefault="007B2978" w:rsidP="00EA6AD4">
      <w:pPr>
        <w:spacing w:after="0" w:line="240" w:lineRule="auto"/>
        <w:contextualSpacing/>
        <w:jc w:val="both"/>
        <w:rPr>
          <w:rFonts w:ascii="Times New Roman" w:eastAsia="Times New Roman" w:hAnsi="Times New Roman" w:cs="Times New Roman"/>
          <w:lang w:eastAsia="en-GB"/>
        </w:rPr>
      </w:pPr>
    </w:p>
    <w:p w:rsidR="00C821C9" w:rsidRDefault="0058257B" w:rsidP="00EA6AD4">
      <w:pPr>
        <w:spacing w:after="0" w:line="240" w:lineRule="auto"/>
        <w:contextualSpacing/>
        <w:jc w:val="both"/>
        <w:rPr>
          <w:rFonts w:ascii="Times New Roman" w:eastAsia="Times New Roman" w:hAnsi="Times New Roman" w:cs="Times New Roman"/>
          <w:b/>
          <w:bCs/>
          <w:lang w:eastAsia="en-GB"/>
        </w:rPr>
      </w:pPr>
      <w:r w:rsidRPr="0058257B">
        <w:rPr>
          <w:rFonts w:ascii="Times New Roman" w:eastAsia="Times New Roman" w:hAnsi="Times New Roman" w:cs="Times New Roman"/>
          <w:b/>
          <w:bCs/>
          <w:sz w:val="28"/>
          <w:lang w:eastAsia="en-GB"/>
        </w:rPr>
        <w:t>References</w:t>
      </w:r>
    </w:p>
    <w:p w:rsidR="0058257B" w:rsidRPr="00EA6AD4" w:rsidRDefault="0058257B" w:rsidP="00EA6AD4">
      <w:pPr>
        <w:spacing w:after="0" w:line="240" w:lineRule="auto"/>
        <w:contextualSpacing/>
        <w:jc w:val="both"/>
        <w:rPr>
          <w:rFonts w:ascii="Times New Roman" w:eastAsia="Times New Roman" w:hAnsi="Times New Roman" w:cs="Times New Roman"/>
          <w:lang w:eastAsia="en-GB"/>
        </w:rPr>
      </w:pP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Adams J, Franks S, Polson DW, Mason HD, Abdulwahid N, Tucker M, Morris DV, Price J and Jacobs HS. Multifollicular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ovaries: clinical and endocrine features and response to pulsatile gonadotrophin releasing hormone. </w:t>
      </w:r>
      <w:r w:rsidRPr="0058257B">
        <w:rPr>
          <w:rFonts w:ascii="Times New Roman" w:eastAsia="Times New Roman" w:hAnsi="Times New Roman" w:cs="Times New Roman"/>
          <w:i/>
          <w:iCs/>
          <w:sz w:val="18"/>
          <w:szCs w:val="18"/>
          <w:lang w:eastAsia="en-GB"/>
        </w:rPr>
        <w:t>Lancetii</w:t>
      </w:r>
      <w:r w:rsidRPr="0058257B">
        <w:rPr>
          <w:rFonts w:ascii="Times New Roman" w:eastAsia="Times New Roman" w:hAnsi="Times New Roman" w:cs="Times New Roman"/>
          <w:sz w:val="18"/>
          <w:szCs w:val="18"/>
          <w:lang w:eastAsia="en-GB"/>
        </w:rPr>
        <w:t xml:space="preserve"> 1985;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1375–1379.</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Ajayi RA, Bolton VN and Parsons JH. The realities of setting up an assisted conception treatment programme in a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developing country like Nigeria. Abstract FC3.01.05. Book of Abstracts. XVI FIGO World Congress of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Gynaecology and Obstetrics, 2000.</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Waterstone JJ and Parsons JH.  A prospective study to investigate the value of flushing follicles during transvaginal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ultrasound-directed follicle aspiration.  </w:t>
      </w:r>
      <w:r w:rsidRPr="0058257B">
        <w:rPr>
          <w:rFonts w:ascii="Times New Roman" w:eastAsia="Times New Roman" w:hAnsi="Times New Roman" w:cs="Times New Roman"/>
          <w:i/>
          <w:iCs/>
          <w:sz w:val="18"/>
          <w:szCs w:val="18"/>
          <w:lang w:eastAsia="en-GB"/>
        </w:rPr>
        <w:t>FertilSteril</w:t>
      </w:r>
      <w:r w:rsidRPr="0058257B">
        <w:rPr>
          <w:rFonts w:ascii="Times New Roman" w:eastAsia="Times New Roman" w:hAnsi="Times New Roman" w:cs="Times New Roman"/>
          <w:sz w:val="18"/>
          <w:szCs w:val="18"/>
          <w:lang w:eastAsia="en-GB"/>
        </w:rPr>
        <w:t xml:space="preserve"> 1992; 57: 221–223.</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Van Steirteghem AC, Nagy Z, Joris H, Liu J, Staessen C, Smitz J, Wisant A and Devroey P.  High fertilisation and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implantation rates after intracytoplasmic sperm injection. </w:t>
      </w:r>
      <w:r w:rsidRPr="0058257B">
        <w:rPr>
          <w:rFonts w:ascii="Times New Roman" w:eastAsia="Times New Roman" w:hAnsi="Times New Roman" w:cs="Times New Roman"/>
          <w:i/>
          <w:iCs/>
          <w:sz w:val="18"/>
          <w:szCs w:val="18"/>
          <w:lang w:eastAsia="en-GB"/>
        </w:rPr>
        <w:t>Hum Reprod</w:t>
      </w:r>
      <w:r w:rsidRPr="0058257B">
        <w:rPr>
          <w:rFonts w:ascii="Times New Roman" w:eastAsia="Times New Roman" w:hAnsi="Times New Roman" w:cs="Times New Roman"/>
          <w:sz w:val="18"/>
          <w:szCs w:val="18"/>
          <w:lang w:eastAsia="en-GB"/>
        </w:rPr>
        <w:t xml:space="preserve"> 1993; 8: 1061–1066.</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Silber SJ. Intracytoplasmic sperm injection today: a personal review. </w:t>
      </w:r>
      <w:r w:rsidRPr="0058257B">
        <w:rPr>
          <w:rFonts w:ascii="Times New Roman" w:eastAsia="Times New Roman" w:hAnsi="Times New Roman" w:cs="Times New Roman"/>
          <w:i/>
          <w:iCs/>
          <w:sz w:val="18"/>
          <w:szCs w:val="18"/>
          <w:lang w:eastAsia="en-GB"/>
        </w:rPr>
        <w:t>Hum Reprod</w:t>
      </w:r>
      <w:r w:rsidRPr="0058257B">
        <w:rPr>
          <w:rFonts w:ascii="Times New Roman" w:eastAsia="Times New Roman" w:hAnsi="Times New Roman" w:cs="Times New Roman"/>
          <w:sz w:val="18"/>
          <w:szCs w:val="18"/>
          <w:lang w:eastAsia="en-GB"/>
        </w:rPr>
        <w:t xml:space="preserve"> 1998; 13 (Suppl. 1).</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Bolton VN, Hawes SM, Taylor CT and Parsons JH.  Development of spare human pre-implantation embryos in vitro: an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analysis of the correlations among gross morphology, cleavage rates and development to the blastocyst. J In Vitro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FertEmb Trans 1989; 6: 30–35.</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Schoysman R, Vanderzwalmen P, Nijs M, Segal L, Segal-Bertin G, Geerts L, van Roosendaal E and Schoysman D.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Pregnancy after fertilisation of human testicular sperm.  </w:t>
      </w:r>
      <w:r w:rsidRPr="0058257B">
        <w:rPr>
          <w:rFonts w:ascii="Times New Roman" w:eastAsia="Times New Roman" w:hAnsi="Times New Roman" w:cs="Times New Roman"/>
          <w:i/>
          <w:iCs/>
          <w:sz w:val="18"/>
          <w:szCs w:val="18"/>
          <w:lang w:eastAsia="en-GB"/>
        </w:rPr>
        <w:t xml:space="preserve">Lancet </w:t>
      </w:r>
      <w:r w:rsidRPr="0058257B">
        <w:rPr>
          <w:rFonts w:ascii="Times New Roman" w:eastAsia="Times New Roman" w:hAnsi="Times New Roman" w:cs="Times New Roman"/>
          <w:sz w:val="18"/>
          <w:szCs w:val="18"/>
          <w:lang w:eastAsia="en-GB"/>
        </w:rPr>
        <w:t>1993; 342: 12.</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Craft I, Bennett V and Nicholson N.  Fertilising ability of testicular spermatozoa. </w:t>
      </w:r>
      <w:r w:rsidRPr="0058257B">
        <w:rPr>
          <w:rFonts w:ascii="Times New Roman" w:eastAsia="Times New Roman" w:hAnsi="Times New Roman" w:cs="Times New Roman"/>
          <w:i/>
          <w:iCs/>
          <w:sz w:val="18"/>
          <w:szCs w:val="18"/>
          <w:lang w:eastAsia="en-GB"/>
        </w:rPr>
        <w:t>Lancet</w:t>
      </w:r>
      <w:r w:rsidRPr="0058257B">
        <w:rPr>
          <w:rFonts w:ascii="Times New Roman" w:eastAsia="Times New Roman" w:hAnsi="Times New Roman" w:cs="Times New Roman"/>
          <w:sz w:val="18"/>
          <w:szCs w:val="18"/>
          <w:lang w:eastAsia="en-GB"/>
        </w:rPr>
        <w:t xml:space="preserve"> 1993; 342: 864.</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Tsirigotis M and Craft I.  Sperm retrieval methods and ICSI for obstructive azoospermia. </w:t>
      </w:r>
      <w:r w:rsidRPr="0058257B">
        <w:rPr>
          <w:rFonts w:ascii="Times New Roman" w:eastAsia="Times New Roman" w:hAnsi="Times New Roman" w:cs="Times New Roman"/>
          <w:i/>
          <w:iCs/>
          <w:sz w:val="18"/>
          <w:szCs w:val="18"/>
          <w:lang w:eastAsia="en-GB"/>
        </w:rPr>
        <w:t>Hum Reprod</w:t>
      </w:r>
      <w:r w:rsidRPr="0058257B">
        <w:rPr>
          <w:rFonts w:ascii="Times New Roman" w:eastAsia="Times New Roman" w:hAnsi="Times New Roman" w:cs="Times New Roman"/>
          <w:sz w:val="18"/>
          <w:szCs w:val="18"/>
          <w:lang w:eastAsia="en-GB"/>
        </w:rPr>
        <w:t xml:space="preserve"> 1995; 10: 758–760. </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Palermo G, Joris H, Devroey P and Van Steirteghem AC.  Pregnancies after injection of a single spermatozoon into an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oocyte. </w:t>
      </w:r>
      <w:r w:rsidRPr="0058257B">
        <w:rPr>
          <w:rFonts w:ascii="Times New Roman" w:eastAsia="Times New Roman" w:hAnsi="Times New Roman" w:cs="Times New Roman"/>
          <w:i/>
          <w:iCs/>
          <w:sz w:val="18"/>
          <w:szCs w:val="18"/>
          <w:lang w:eastAsia="en-GB"/>
        </w:rPr>
        <w:t>Lancet</w:t>
      </w:r>
      <w:r w:rsidRPr="0058257B">
        <w:rPr>
          <w:rFonts w:ascii="Times New Roman" w:eastAsia="Times New Roman" w:hAnsi="Times New Roman" w:cs="Times New Roman"/>
          <w:sz w:val="18"/>
          <w:szCs w:val="18"/>
          <w:lang w:eastAsia="en-GB"/>
        </w:rPr>
        <w:t xml:space="preserve"> 1992; 340: 17–18.</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Wennerholm UB, Bergh C, Hamberger L, Lundin K, et al. Incidence of congenital malformations in children born after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 xml:space="preserve">ICSI. </w:t>
      </w:r>
      <w:r w:rsidRPr="0058257B">
        <w:rPr>
          <w:rFonts w:ascii="Times New Roman" w:eastAsia="Times New Roman" w:hAnsi="Times New Roman" w:cs="Times New Roman"/>
          <w:i/>
          <w:iCs/>
          <w:sz w:val="18"/>
          <w:szCs w:val="18"/>
          <w:lang w:eastAsia="en-GB"/>
        </w:rPr>
        <w:t>Hum Reprod</w:t>
      </w:r>
      <w:r w:rsidRPr="0058257B">
        <w:rPr>
          <w:rFonts w:ascii="Times New Roman" w:eastAsia="Times New Roman" w:hAnsi="Times New Roman" w:cs="Times New Roman"/>
          <w:sz w:val="18"/>
          <w:szCs w:val="18"/>
          <w:lang w:eastAsia="en-GB"/>
        </w:rPr>
        <w:t xml:space="preserve"> 2000; 15: 944–948.</w:t>
      </w:r>
    </w:p>
    <w:p w:rsid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Bonduelle M, Deketelaeve V, Lubaers I, Buysse A, et al. Pregnancy outcome after ICSI: a cohort study of 2995 IVF children </w:t>
      </w:r>
      <w:r w:rsid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and 2899 ICSI children. Abstract 0099 of the 17th Annual Meeting of the ESHRE, Lausanne, Switzerland, 2001.</w:t>
      </w:r>
    </w:p>
    <w:p w:rsidR="00C821C9" w:rsidRPr="0058257B" w:rsidRDefault="00C821C9" w:rsidP="0058257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8257B">
        <w:rPr>
          <w:rFonts w:ascii="Times New Roman" w:eastAsia="Times New Roman" w:hAnsi="Times New Roman" w:cs="Times New Roman"/>
          <w:sz w:val="18"/>
          <w:szCs w:val="18"/>
          <w:lang w:eastAsia="en-GB"/>
        </w:rPr>
        <w:t xml:space="preserve">Alper M, Brinsden P, Fischer R, Wikland M, et al. To blastocyst or not to blastocyst? That is the question. </w:t>
      </w:r>
      <w:r w:rsidRPr="0058257B">
        <w:rPr>
          <w:rFonts w:ascii="Times New Roman" w:eastAsia="Times New Roman" w:hAnsi="Times New Roman" w:cs="Times New Roman"/>
          <w:i/>
          <w:iCs/>
          <w:sz w:val="18"/>
          <w:szCs w:val="18"/>
          <w:lang w:eastAsia="en-GB"/>
        </w:rPr>
        <w:t>Hum Reprod</w:t>
      </w:r>
      <w:r w:rsidRPr="0058257B">
        <w:rPr>
          <w:rFonts w:ascii="Times New Roman" w:eastAsia="Times New Roman" w:hAnsi="Times New Roman" w:cs="Times New Roman"/>
          <w:sz w:val="18"/>
          <w:szCs w:val="18"/>
          <w:lang w:eastAsia="en-GB"/>
        </w:rPr>
        <w:t xml:space="preserve"> </w:t>
      </w:r>
      <w:r w:rsidR="0058257B" w:rsidRPr="0058257B">
        <w:rPr>
          <w:rFonts w:ascii="Times New Roman" w:eastAsia="Times New Roman" w:hAnsi="Times New Roman" w:cs="Times New Roman"/>
          <w:sz w:val="18"/>
          <w:szCs w:val="18"/>
          <w:lang w:eastAsia="en-GB"/>
        </w:rPr>
        <w:tab/>
      </w:r>
      <w:r w:rsidRPr="0058257B">
        <w:rPr>
          <w:rFonts w:ascii="Times New Roman" w:eastAsia="Times New Roman" w:hAnsi="Times New Roman" w:cs="Times New Roman"/>
          <w:sz w:val="18"/>
          <w:szCs w:val="18"/>
          <w:lang w:eastAsia="en-GB"/>
        </w:rPr>
        <w:t>2001; 16: 617–619.</w:t>
      </w:r>
    </w:p>
    <w:p w:rsidR="00B47603" w:rsidRPr="00EA6AD4" w:rsidRDefault="0058257B" w:rsidP="00EA6AD4">
      <w:pPr>
        <w:spacing w:after="0" w:line="240" w:lineRule="auto"/>
        <w:contextualSpacing/>
        <w:jc w:val="both"/>
      </w:pPr>
    </w:p>
    <w:sectPr w:rsidR="00B47603" w:rsidRPr="00EA6AD4" w:rsidSect="004C7A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201FC"/>
    <w:multiLevelType w:val="multilevel"/>
    <w:tmpl w:val="ACD8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821C9"/>
    <w:rsid w:val="001A163A"/>
    <w:rsid w:val="004C7A49"/>
    <w:rsid w:val="0058257B"/>
    <w:rsid w:val="007B2978"/>
    <w:rsid w:val="009D2232"/>
    <w:rsid w:val="00C47539"/>
    <w:rsid w:val="00C821C9"/>
    <w:rsid w:val="00EA6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1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860269726">
      <w:bodyDiv w:val="1"/>
      <w:marLeft w:val="0"/>
      <w:marRight w:val="0"/>
      <w:marTop w:val="0"/>
      <w:marBottom w:val="0"/>
      <w:divBdr>
        <w:top w:val="none" w:sz="0" w:space="0" w:color="auto"/>
        <w:left w:val="none" w:sz="0" w:space="0" w:color="auto"/>
        <w:bottom w:val="none" w:sz="0" w:space="0" w:color="auto"/>
        <w:right w:val="none" w:sz="0" w:space="0" w:color="auto"/>
      </w:divBdr>
    </w:div>
    <w:div w:id="19779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2017-07-06T11:36:00Z</dcterms:created>
  <dcterms:modified xsi:type="dcterms:W3CDTF">2017-07-10T10:14:00Z</dcterms:modified>
</cp:coreProperties>
</file>