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ACA" w:rsidRDefault="00D86ACA" w:rsidP="00D86ACA">
      <w:pPr>
        <w:spacing w:after="0" w:line="240" w:lineRule="auto"/>
        <w:contextualSpacing/>
        <w:jc w:val="both"/>
        <w:rPr>
          <w:rFonts w:ascii="Times New Roman" w:eastAsia="Times New Roman" w:hAnsi="Times New Roman" w:cs="Times New Roman"/>
          <w:b/>
          <w:bCs/>
          <w:lang w:eastAsia="en-GB"/>
        </w:rPr>
      </w:pPr>
      <w:bookmarkStart w:id="0" w:name="_GoBack"/>
      <w:bookmarkEnd w:id="0"/>
      <w:r w:rsidRPr="0091570A">
        <w:rPr>
          <w:rFonts w:ascii="Times New Roman" w:hAnsi="Times New Roman" w:cs="Times New Roman"/>
          <w:b/>
          <w:sz w:val="24"/>
        </w:rPr>
        <w:t>ORIGINAL RESEARCH ARTICLE</w:t>
      </w:r>
    </w:p>
    <w:p w:rsidR="00D86ACA" w:rsidRDefault="00D86ACA" w:rsidP="00D86ACA">
      <w:pPr>
        <w:spacing w:after="0" w:line="240" w:lineRule="auto"/>
        <w:contextualSpacing/>
        <w:jc w:val="both"/>
        <w:rPr>
          <w:rFonts w:ascii="Times New Roman" w:eastAsia="Times New Roman" w:hAnsi="Times New Roman" w:cs="Times New Roman"/>
          <w:b/>
          <w:bCs/>
          <w:lang w:eastAsia="en-GB"/>
        </w:rPr>
      </w:pPr>
    </w:p>
    <w:p w:rsidR="006F03CD" w:rsidRDefault="006F03CD" w:rsidP="00D86ACA">
      <w:pPr>
        <w:spacing w:after="0" w:line="240" w:lineRule="auto"/>
        <w:contextualSpacing/>
        <w:jc w:val="both"/>
        <w:rPr>
          <w:rFonts w:ascii="Times New Roman" w:eastAsia="Times New Roman" w:hAnsi="Times New Roman" w:cs="Times New Roman"/>
          <w:b/>
          <w:bCs/>
          <w:lang w:eastAsia="en-GB"/>
        </w:rPr>
      </w:pPr>
      <w:r w:rsidRPr="00D86ACA">
        <w:rPr>
          <w:rFonts w:ascii="Times New Roman" w:eastAsia="Times New Roman" w:hAnsi="Times New Roman" w:cs="Times New Roman"/>
          <w:b/>
          <w:bCs/>
          <w:sz w:val="32"/>
          <w:lang w:eastAsia="en-GB"/>
        </w:rPr>
        <w:t>Leucocyte Counts in Pregnant Nigerian Women with Sickle Cell Trait</w:t>
      </w:r>
    </w:p>
    <w:p w:rsidR="00D86ACA" w:rsidRPr="00D86ACA" w:rsidRDefault="00D86ACA" w:rsidP="00D86ACA">
      <w:pPr>
        <w:spacing w:after="0" w:line="240" w:lineRule="auto"/>
        <w:contextualSpacing/>
        <w:jc w:val="both"/>
        <w:rPr>
          <w:rFonts w:ascii="Times New Roman" w:eastAsia="Times New Roman" w:hAnsi="Times New Roman" w:cs="Times New Roman"/>
          <w:lang w:eastAsia="en-GB"/>
        </w:rPr>
      </w:pPr>
    </w:p>
    <w:p w:rsidR="006F03CD" w:rsidRPr="00D86ACA" w:rsidRDefault="006F03CD" w:rsidP="00D86ACA">
      <w:pPr>
        <w:spacing w:after="0" w:line="240" w:lineRule="auto"/>
        <w:contextualSpacing/>
        <w:jc w:val="both"/>
        <w:rPr>
          <w:rFonts w:ascii="Times New Roman" w:eastAsia="Times New Roman" w:hAnsi="Times New Roman" w:cs="Times New Roman"/>
          <w:i/>
          <w:lang w:eastAsia="en-GB"/>
        </w:rPr>
      </w:pPr>
      <w:r w:rsidRPr="00D86ACA">
        <w:rPr>
          <w:rFonts w:ascii="Times New Roman" w:eastAsia="Times New Roman" w:hAnsi="Times New Roman" w:cs="Times New Roman"/>
          <w:i/>
          <w:sz w:val="24"/>
          <w:lang w:eastAsia="en-GB"/>
        </w:rPr>
        <w:t>Awodu OA</w:t>
      </w:r>
      <w:r w:rsidRPr="00D86ACA">
        <w:rPr>
          <w:rFonts w:ascii="Times New Roman" w:eastAsia="Times New Roman" w:hAnsi="Times New Roman" w:cs="Times New Roman"/>
          <w:i/>
          <w:sz w:val="24"/>
          <w:vertAlign w:val="superscript"/>
          <w:lang w:eastAsia="en-GB"/>
        </w:rPr>
        <w:t>1</w:t>
      </w:r>
      <w:r w:rsidR="00D86ACA" w:rsidRPr="00D86ACA">
        <w:rPr>
          <w:rFonts w:ascii="Times New Roman" w:eastAsia="Times New Roman" w:hAnsi="Times New Roman" w:cs="Times New Roman"/>
          <w:i/>
          <w:sz w:val="24"/>
          <w:lang w:eastAsia="en-GB"/>
        </w:rPr>
        <w:t>*</w:t>
      </w:r>
      <w:r w:rsidRPr="00D86ACA">
        <w:rPr>
          <w:rFonts w:ascii="Times New Roman" w:eastAsia="Times New Roman" w:hAnsi="Times New Roman" w:cs="Times New Roman"/>
          <w:i/>
          <w:sz w:val="24"/>
          <w:lang w:eastAsia="en-GB"/>
        </w:rPr>
        <w:t>, Enosolease ME</w:t>
      </w:r>
      <w:r w:rsidRPr="00D86ACA">
        <w:rPr>
          <w:rFonts w:ascii="Times New Roman" w:eastAsia="Times New Roman" w:hAnsi="Times New Roman" w:cs="Times New Roman"/>
          <w:i/>
          <w:sz w:val="24"/>
          <w:vertAlign w:val="superscript"/>
          <w:lang w:eastAsia="en-GB"/>
        </w:rPr>
        <w:t>1</w:t>
      </w:r>
      <w:r w:rsidRPr="00D86ACA">
        <w:rPr>
          <w:rFonts w:ascii="Times New Roman" w:eastAsia="Times New Roman" w:hAnsi="Times New Roman" w:cs="Times New Roman"/>
          <w:i/>
          <w:sz w:val="24"/>
          <w:lang w:eastAsia="en-GB"/>
        </w:rPr>
        <w:t>, Ubaru AG</w:t>
      </w:r>
      <w:r w:rsidRPr="00D86ACA">
        <w:rPr>
          <w:rFonts w:ascii="Times New Roman" w:eastAsia="Times New Roman" w:hAnsi="Times New Roman" w:cs="Times New Roman"/>
          <w:i/>
          <w:sz w:val="24"/>
          <w:vertAlign w:val="superscript"/>
          <w:lang w:eastAsia="en-GB"/>
        </w:rPr>
        <w:t>1</w:t>
      </w:r>
      <w:r w:rsidRPr="00D86ACA">
        <w:rPr>
          <w:rFonts w:ascii="Times New Roman" w:eastAsia="Times New Roman" w:hAnsi="Times New Roman" w:cs="Times New Roman"/>
          <w:i/>
          <w:sz w:val="24"/>
          <w:lang w:eastAsia="en-GB"/>
        </w:rPr>
        <w:t xml:space="preserve"> and Famodu AA</w:t>
      </w:r>
      <w:r w:rsidRPr="00D86ACA">
        <w:rPr>
          <w:rFonts w:ascii="Times New Roman" w:eastAsia="Times New Roman" w:hAnsi="Times New Roman" w:cs="Times New Roman"/>
          <w:i/>
          <w:sz w:val="24"/>
          <w:vertAlign w:val="superscript"/>
          <w:lang w:eastAsia="en-GB"/>
        </w:rPr>
        <w:t>1</w:t>
      </w:r>
    </w:p>
    <w:p w:rsidR="00D86ACA" w:rsidRPr="00D86ACA" w:rsidRDefault="00D86ACA" w:rsidP="00D86ACA">
      <w:pPr>
        <w:spacing w:after="0" w:line="240" w:lineRule="auto"/>
        <w:contextualSpacing/>
        <w:jc w:val="both"/>
        <w:rPr>
          <w:rFonts w:ascii="Times New Roman" w:eastAsia="Times New Roman" w:hAnsi="Times New Roman" w:cs="Times New Roman"/>
          <w:lang w:eastAsia="en-GB"/>
        </w:rPr>
      </w:pPr>
    </w:p>
    <w:p w:rsidR="00D86ACA" w:rsidRPr="00D86ACA" w:rsidRDefault="006F03CD" w:rsidP="00D86ACA">
      <w:pPr>
        <w:spacing w:after="0" w:line="240" w:lineRule="auto"/>
        <w:contextualSpacing/>
        <w:jc w:val="both"/>
        <w:rPr>
          <w:rFonts w:ascii="Times New Roman" w:eastAsia="Times New Roman" w:hAnsi="Times New Roman" w:cs="Times New Roman"/>
          <w:sz w:val="20"/>
          <w:szCs w:val="20"/>
          <w:lang w:eastAsia="en-GB"/>
        </w:rPr>
      </w:pPr>
      <w:r w:rsidRPr="00D86ACA">
        <w:rPr>
          <w:rFonts w:ascii="Times New Roman" w:eastAsia="Times New Roman" w:hAnsi="Times New Roman" w:cs="Times New Roman"/>
          <w:sz w:val="20"/>
          <w:szCs w:val="20"/>
          <w:lang w:eastAsia="en-GB"/>
        </w:rPr>
        <w:t xml:space="preserve">Department of Heamatology, School of Medicine, College of Medical Sciences University of </w:t>
      </w:r>
      <w:r w:rsidR="00D86ACA" w:rsidRPr="00D86ACA">
        <w:rPr>
          <w:rFonts w:ascii="Times New Roman" w:eastAsia="Times New Roman" w:hAnsi="Times New Roman" w:cs="Times New Roman"/>
          <w:sz w:val="20"/>
          <w:szCs w:val="20"/>
          <w:lang w:eastAsia="en-GB"/>
        </w:rPr>
        <w:t>Benin, Benin City, Nigeria</w:t>
      </w:r>
      <w:r w:rsidR="00D86ACA" w:rsidRPr="00D86ACA">
        <w:rPr>
          <w:rFonts w:ascii="Times New Roman" w:eastAsia="Times New Roman" w:hAnsi="Times New Roman" w:cs="Times New Roman"/>
          <w:sz w:val="20"/>
          <w:szCs w:val="20"/>
          <w:vertAlign w:val="superscript"/>
          <w:lang w:eastAsia="en-GB"/>
        </w:rPr>
        <w:t>1</w:t>
      </w:r>
    </w:p>
    <w:p w:rsidR="00D86ACA" w:rsidRPr="00D86ACA" w:rsidRDefault="006F03CD" w:rsidP="00D86ACA">
      <w:pPr>
        <w:spacing w:after="0" w:line="240" w:lineRule="auto"/>
        <w:contextualSpacing/>
        <w:jc w:val="both"/>
        <w:rPr>
          <w:rFonts w:ascii="Times New Roman" w:eastAsia="Times New Roman" w:hAnsi="Times New Roman" w:cs="Times New Roman"/>
          <w:sz w:val="20"/>
          <w:szCs w:val="20"/>
          <w:lang w:eastAsia="en-GB"/>
        </w:rPr>
      </w:pPr>
      <w:r w:rsidRPr="00D86ACA">
        <w:rPr>
          <w:rFonts w:ascii="Times New Roman" w:eastAsia="Times New Roman" w:hAnsi="Times New Roman" w:cs="Times New Roman"/>
          <w:lang w:eastAsia="en-GB"/>
        </w:rPr>
        <w:br/>
      </w:r>
      <w:r w:rsidR="00D86ACA" w:rsidRPr="00D86ACA">
        <w:rPr>
          <w:rFonts w:ascii="Times New Roman" w:hAnsi="Times New Roman" w:cs="Times New Roman"/>
          <w:b/>
          <w:bCs/>
          <w:sz w:val="20"/>
          <w:szCs w:val="20"/>
        </w:rPr>
        <w:t>*For Correspondence:</w:t>
      </w:r>
      <w:r w:rsidR="00D86ACA" w:rsidRPr="00D86ACA">
        <w:rPr>
          <w:rFonts w:ascii="Times New Roman" w:hAnsi="Times New Roman" w:cs="Times New Roman"/>
          <w:sz w:val="20"/>
          <w:szCs w:val="20"/>
        </w:rPr>
        <w:t xml:space="preserve"> </w:t>
      </w:r>
      <w:r w:rsidR="00D86ACA" w:rsidRPr="00D86ACA">
        <w:rPr>
          <w:rFonts w:ascii="Times New Roman" w:eastAsia="Times New Roman" w:hAnsi="Times New Roman" w:cs="Times New Roman"/>
          <w:iCs/>
          <w:sz w:val="20"/>
          <w:szCs w:val="20"/>
          <w:lang w:eastAsia="en-GB"/>
        </w:rPr>
        <w:t>O. A. Awodu, Department of Heamatology, School of Medicine, College of Medical Sciences, University of Benin, Benin City, Nigeria</w:t>
      </w:r>
    </w:p>
    <w:p w:rsidR="00D86ACA" w:rsidRDefault="00D86ACA" w:rsidP="00D86ACA">
      <w:pPr>
        <w:spacing w:after="0" w:line="240" w:lineRule="auto"/>
        <w:contextualSpacing/>
        <w:jc w:val="both"/>
        <w:rPr>
          <w:rFonts w:ascii="Times New Roman" w:eastAsia="Times New Roman" w:hAnsi="Times New Roman" w:cs="Times New Roman"/>
          <w:lang w:eastAsia="en-GB"/>
        </w:rPr>
      </w:pPr>
    </w:p>
    <w:p w:rsidR="006F03CD" w:rsidRDefault="00D86ACA" w:rsidP="00D86ACA">
      <w:pPr>
        <w:spacing w:after="0" w:line="240" w:lineRule="auto"/>
        <w:contextualSpacing/>
        <w:jc w:val="both"/>
        <w:rPr>
          <w:rFonts w:ascii="Times New Roman" w:eastAsia="Times New Roman" w:hAnsi="Times New Roman" w:cs="Times New Roman"/>
          <w:b/>
          <w:bCs/>
          <w:lang w:eastAsia="en-GB"/>
        </w:rPr>
      </w:pPr>
      <w:r w:rsidRPr="00D86ACA">
        <w:rPr>
          <w:rFonts w:ascii="Times New Roman" w:eastAsia="Times New Roman" w:hAnsi="Times New Roman" w:cs="Times New Roman"/>
          <w:b/>
          <w:bCs/>
          <w:sz w:val="24"/>
          <w:lang w:eastAsia="en-GB"/>
        </w:rPr>
        <w:t>Abstract</w:t>
      </w:r>
    </w:p>
    <w:p w:rsidR="00D86ACA" w:rsidRPr="00D86ACA" w:rsidRDefault="00D86ACA" w:rsidP="00D86ACA">
      <w:pPr>
        <w:spacing w:after="0" w:line="240" w:lineRule="auto"/>
        <w:contextualSpacing/>
        <w:jc w:val="both"/>
        <w:rPr>
          <w:rFonts w:ascii="Times New Roman" w:eastAsia="Times New Roman" w:hAnsi="Times New Roman" w:cs="Times New Roman"/>
          <w:lang w:eastAsia="en-GB"/>
        </w:rPr>
      </w:pPr>
    </w:p>
    <w:p w:rsidR="006F03CD" w:rsidRDefault="006F03CD" w:rsidP="00D86ACA">
      <w:pPr>
        <w:spacing w:after="0" w:line="240" w:lineRule="auto"/>
        <w:contextualSpacing/>
        <w:jc w:val="both"/>
        <w:rPr>
          <w:rFonts w:ascii="Times New Roman" w:eastAsia="Times New Roman" w:hAnsi="Times New Roman" w:cs="Times New Roman"/>
          <w:lang w:eastAsia="en-GB"/>
        </w:rPr>
      </w:pPr>
      <w:r w:rsidRPr="00D86ACA">
        <w:rPr>
          <w:rFonts w:ascii="Times New Roman" w:eastAsia="Times New Roman" w:hAnsi="Times New Roman" w:cs="Times New Roman"/>
          <w:sz w:val="18"/>
          <w:lang w:eastAsia="en-GB"/>
        </w:rPr>
        <w:t>White blood count (WBC) with differential counts and packed cell volume (PCV) were studied in 100 pregnant and 30 non-pregnant control women aged 18–45 years. Eighty of the pregnant women were homozygous HbAA and 20 heterozygous HbAS. The non-pregnant women's PCV, lymphocyte and eosinophils counts were significantly higher (p &lt; 0.005) while their leucocytes neutrophil counts were significantly lower (p &lt; 0.005) compared with HbAA and HbAS pregnant women. However, HbAS pregnant women had higher leucocyte, lymphocyte and eosinophil counts compared with HbAA, but these were not significant. There were no variations in basophil and monocyte counts. HbAA pregnant women had no change in PCV but significant changes occured in leucocyte and neurophil counts with increase in the second trimester with decreasing lymphocyte and eosinophil counts in the second and third trimesters. However, HbAS pregnant women had significant increase in PCV in their first trimester, leucocyte and neutrophil counts in their third trimester but no variation in lymphocyte, eosinophil and basophil and monocyte counts. The increased leucocyte and neutrophil counts in the second trimester in HbAA and third trimester in HbAS may be due to genetic factor and/or oestrogen secretion reaching production peak at different periods of pregnancy. The relative increase in these haematological indices in HbAS women may be a protective mechanism against infection during pregnancy. (</w:t>
      </w:r>
      <w:r w:rsidRPr="00D86ACA">
        <w:rPr>
          <w:rFonts w:ascii="Times New Roman" w:eastAsia="Times New Roman" w:hAnsi="Times New Roman" w:cs="Times New Roman"/>
          <w:i/>
          <w:iCs/>
          <w:sz w:val="18"/>
          <w:lang w:eastAsia="en-GB"/>
        </w:rPr>
        <w:t>Afr J Reprod Health</w:t>
      </w:r>
      <w:r w:rsidRPr="00D86ACA">
        <w:rPr>
          <w:rFonts w:ascii="Times New Roman" w:eastAsia="Times New Roman" w:hAnsi="Times New Roman" w:cs="Times New Roman"/>
          <w:sz w:val="18"/>
          <w:lang w:eastAsia="en-GB"/>
        </w:rPr>
        <w:t xml:space="preserve"> 2002; 6[3]: 112–116)</w:t>
      </w:r>
    </w:p>
    <w:p w:rsidR="00D86ACA" w:rsidRPr="00D86ACA" w:rsidRDefault="00D86ACA" w:rsidP="00D86ACA">
      <w:pPr>
        <w:spacing w:after="0" w:line="240" w:lineRule="auto"/>
        <w:contextualSpacing/>
        <w:jc w:val="both"/>
        <w:rPr>
          <w:rFonts w:ascii="Times New Roman" w:eastAsia="Times New Roman" w:hAnsi="Times New Roman" w:cs="Times New Roman"/>
          <w:lang w:eastAsia="en-GB"/>
        </w:rPr>
      </w:pPr>
    </w:p>
    <w:p w:rsidR="006F03CD" w:rsidRDefault="00D86ACA" w:rsidP="00D86ACA">
      <w:pPr>
        <w:spacing w:after="0" w:line="240" w:lineRule="auto"/>
        <w:contextualSpacing/>
        <w:jc w:val="both"/>
        <w:rPr>
          <w:rFonts w:ascii="Times New Roman" w:eastAsia="Times New Roman" w:hAnsi="Times New Roman" w:cs="Times New Roman"/>
          <w:iCs/>
          <w:lang w:eastAsia="en-GB"/>
        </w:rPr>
      </w:pPr>
      <w:r w:rsidRPr="00D86ACA">
        <w:rPr>
          <w:rFonts w:ascii="Times New Roman" w:eastAsia="Times New Roman" w:hAnsi="Times New Roman" w:cs="Times New Roman"/>
          <w:b/>
          <w:bCs/>
          <w:sz w:val="18"/>
          <w:lang w:eastAsia="en-GB"/>
        </w:rPr>
        <w:t>Keywords</w:t>
      </w:r>
      <w:r w:rsidR="006F03CD" w:rsidRPr="00D86ACA">
        <w:rPr>
          <w:rFonts w:ascii="Times New Roman" w:eastAsia="Times New Roman" w:hAnsi="Times New Roman" w:cs="Times New Roman"/>
          <w:b/>
          <w:bCs/>
          <w:sz w:val="18"/>
          <w:lang w:eastAsia="en-GB"/>
        </w:rPr>
        <w:t>:</w:t>
      </w:r>
      <w:r w:rsidR="006F03CD" w:rsidRPr="00D86ACA">
        <w:rPr>
          <w:rFonts w:ascii="Times New Roman" w:eastAsia="Times New Roman" w:hAnsi="Times New Roman" w:cs="Times New Roman"/>
          <w:i/>
          <w:iCs/>
          <w:sz w:val="18"/>
          <w:lang w:eastAsia="en-GB"/>
        </w:rPr>
        <w:t xml:space="preserve"> Haematological indices, pregnancy, sickle cell</w:t>
      </w:r>
    </w:p>
    <w:p w:rsidR="00D86ACA" w:rsidRPr="00D86ACA" w:rsidRDefault="00D86ACA" w:rsidP="00D86ACA">
      <w:pPr>
        <w:spacing w:after="0" w:line="240" w:lineRule="auto"/>
        <w:contextualSpacing/>
        <w:jc w:val="both"/>
        <w:rPr>
          <w:rFonts w:ascii="Times New Roman" w:eastAsia="Times New Roman" w:hAnsi="Times New Roman" w:cs="Times New Roman"/>
          <w:lang w:eastAsia="en-GB"/>
        </w:rPr>
      </w:pPr>
    </w:p>
    <w:p w:rsidR="006F03CD" w:rsidRDefault="00D86ACA" w:rsidP="00D86ACA">
      <w:pPr>
        <w:spacing w:after="0" w:line="240" w:lineRule="auto"/>
        <w:contextualSpacing/>
        <w:jc w:val="both"/>
        <w:rPr>
          <w:rFonts w:ascii="Times New Roman" w:eastAsia="Times New Roman" w:hAnsi="Times New Roman" w:cs="Times New Roman"/>
          <w:b/>
          <w:bCs/>
          <w:lang w:eastAsia="en-GB"/>
        </w:rPr>
      </w:pPr>
      <w:r w:rsidRPr="00D86ACA">
        <w:rPr>
          <w:rFonts w:ascii="Times New Roman" w:eastAsia="Times New Roman" w:hAnsi="Times New Roman" w:cs="Times New Roman"/>
          <w:b/>
          <w:bCs/>
          <w:sz w:val="28"/>
          <w:lang w:eastAsia="en-GB"/>
        </w:rPr>
        <w:t>References</w:t>
      </w:r>
    </w:p>
    <w:p w:rsidR="00D86ACA" w:rsidRPr="00D86ACA" w:rsidRDefault="00D86ACA" w:rsidP="00D86ACA">
      <w:pPr>
        <w:spacing w:after="0" w:line="240" w:lineRule="auto"/>
        <w:contextualSpacing/>
        <w:jc w:val="both"/>
        <w:rPr>
          <w:rFonts w:ascii="Times New Roman" w:eastAsia="Times New Roman" w:hAnsi="Times New Roman" w:cs="Times New Roman"/>
          <w:lang w:eastAsia="en-GB"/>
        </w:rPr>
      </w:pPr>
    </w:p>
    <w:p w:rsidR="006F03CD" w:rsidRPr="00D86ACA" w:rsidRDefault="006F03CD" w:rsidP="00D86ACA">
      <w:pPr>
        <w:numPr>
          <w:ilvl w:val="0"/>
          <w:numId w:val="1"/>
        </w:numPr>
        <w:tabs>
          <w:tab w:val="clear" w:pos="720"/>
          <w:tab w:val="num" w:pos="540"/>
        </w:tabs>
        <w:spacing w:after="0" w:line="240" w:lineRule="auto"/>
        <w:ind w:left="0" w:hanging="270"/>
        <w:contextualSpacing/>
        <w:jc w:val="both"/>
        <w:rPr>
          <w:rFonts w:ascii="Times New Roman" w:eastAsia="Times New Roman" w:hAnsi="Times New Roman" w:cs="Times New Roman"/>
          <w:sz w:val="18"/>
          <w:szCs w:val="18"/>
          <w:lang w:eastAsia="en-GB"/>
        </w:rPr>
      </w:pPr>
      <w:r w:rsidRPr="00D86ACA">
        <w:rPr>
          <w:rFonts w:ascii="Times New Roman" w:eastAsia="Times New Roman" w:hAnsi="Times New Roman" w:cs="Times New Roman"/>
          <w:sz w:val="18"/>
          <w:szCs w:val="18"/>
          <w:lang w:eastAsia="en-GB"/>
        </w:rPr>
        <w:t xml:space="preserve">Onwukeme KE and Uguru VE. Haematological values in pregnancy in Jos.  </w:t>
      </w:r>
      <w:r w:rsidRPr="00D86ACA">
        <w:rPr>
          <w:rFonts w:ascii="Times New Roman" w:eastAsia="Times New Roman" w:hAnsi="Times New Roman" w:cs="Times New Roman"/>
          <w:i/>
          <w:iCs/>
          <w:sz w:val="18"/>
          <w:szCs w:val="18"/>
          <w:lang w:eastAsia="en-GB"/>
        </w:rPr>
        <w:t>W Afr Med J</w:t>
      </w:r>
      <w:r w:rsidRPr="00D86ACA">
        <w:rPr>
          <w:rFonts w:ascii="Times New Roman" w:eastAsia="Times New Roman" w:hAnsi="Times New Roman" w:cs="Times New Roman"/>
          <w:sz w:val="18"/>
          <w:szCs w:val="18"/>
          <w:lang w:eastAsia="en-GB"/>
        </w:rPr>
        <w:t xml:space="preserve"> 1990; 9(2): 70–75.</w:t>
      </w:r>
    </w:p>
    <w:p w:rsidR="006F03CD" w:rsidRPr="00D86ACA" w:rsidRDefault="006F03CD" w:rsidP="00D86ACA">
      <w:pPr>
        <w:numPr>
          <w:ilvl w:val="0"/>
          <w:numId w:val="1"/>
        </w:numPr>
        <w:tabs>
          <w:tab w:val="clear" w:pos="720"/>
          <w:tab w:val="num" w:pos="540"/>
        </w:tabs>
        <w:spacing w:after="0" w:line="240" w:lineRule="auto"/>
        <w:ind w:left="0" w:hanging="270"/>
        <w:contextualSpacing/>
        <w:jc w:val="both"/>
        <w:rPr>
          <w:rFonts w:ascii="Times New Roman" w:eastAsia="Times New Roman" w:hAnsi="Times New Roman" w:cs="Times New Roman"/>
          <w:sz w:val="18"/>
          <w:szCs w:val="18"/>
          <w:lang w:eastAsia="en-GB"/>
        </w:rPr>
      </w:pPr>
      <w:r w:rsidRPr="00D86ACA">
        <w:rPr>
          <w:rFonts w:ascii="Times New Roman" w:eastAsia="Times New Roman" w:hAnsi="Times New Roman" w:cs="Times New Roman"/>
          <w:sz w:val="18"/>
          <w:szCs w:val="18"/>
          <w:lang w:eastAsia="en-GB"/>
        </w:rPr>
        <w:t xml:space="preserve">Kuvin SF and Brecher B. Differential neutrohil count in pregnancy. </w:t>
      </w:r>
      <w:r w:rsidRPr="00D86ACA">
        <w:rPr>
          <w:rFonts w:ascii="Times New Roman" w:eastAsia="Times New Roman" w:hAnsi="Times New Roman" w:cs="Times New Roman"/>
          <w:i/>
          <w:iCs/>
          <w:sz w:val="18"/>
          <w:szCs w:val="18"/>
          <w:lang w:eastAsia="en-GB"/>
        </w:rPr>
        <w:t>N Engl J Med</w:t>
      </w:r>
      <w:r w:rsidRPr="00D86ACA">
        <w:rPr>
          <w:rFonts w:ascii="Times New Roman" w:eastAsia="Times New Roman" w:hAnsi="Times New Roman" w:cs="Times New Roman"/>
          <w:sz w:val="18"/>
          <w:szCs w:val="18"/>
          <w:lang w:eastAsia="en-GB"/>
        </w:rPr>
        <w:t xml:space="preserve"> 1972; 266: 877.</w:t>
      </w:r>
    </w:p>
    <w:p w:rsidR="006F03CD" w:rsidRPr="00D86ACA" w:rsidRDefault="006F03CD" w:rsidP="00D86ACA">
      <w:pPr>
        <w:numPr>
          <w:ilvl w:val="0"/>
          <w:numId w:val="1"/>
        </w:numPr>
        <w:tabs>
          <w:tab w:val="clear" w:pos="720"/>
          <w:tab w:val="num" w:pos="540"/>
        </w:tabs>
        <w:spacing w:after="0" w:line="240" w:lineRule="auto"/>
        <w:ind w:left="0" w:hanging="270"/>
        <w:contextualSpacing/>
        <w:jc w:val="both"/>
        <w:rPr>
          <w:rFonts w:ascii="Times New Roman" w:eastAsia="Times New Roman" w:hAnsi="Times New Roman" w:cs="Times New Roman"/>
          <w:sz w:val="18"/>
          <w:szCs w:val="18"/>
          <w:lang w:eastAsia="en-GB"/>
        </w:rPr>
      </w:pPr>
      <w:r w:rsidRPr="00D86ACA">
        <w:rPr>
          <w:rFonts w:ascii="Times New Roman" w:eastAsia="Times New Roman" w:hAnsi="Times New Roman" w:cs="Times New Roman"/>
          <w:sz w:val="18"/>
          <w:szCs w:val="18"/>
          <w:lang w:eastAsia="en-GB"/>
        </w:rPr>
        <w:t xml:space="preserve">Efrati P, Presneting B, Margalith N and Rosenzza JN. Leucocyte of normal pregnant women. </w:t>
      </w:r>
      <w:r w:rsidRPr="00D86ACA">
        <w:rPr>
          <w:rFonts w:ascii="Times New Roman" w:eastAsia="Times New Roman" w:hAnsi="Times New Roman" w:cs="Times New Roman"/>
          <w:i/>
          <w:iCs/>
          <w:sz w:val="18"/>
          <w:szCs w:val="18"/>
          <w:lang w:eastAsia="en-GB"/>
        </w:rPr>
        <w:t>ObstretGynaccol</w:t>
      </w:r>
      <w:r w:rsidRPr="00D86ACA">
        <w:rPr>
          <w:rFonts w:ascii="Times New Roman" w:eastAsia="Times New Roman" w:hAnsi="Times New Roman" w:cs="Times New Roman"/>
          <w:sz w:val="18"/>
          <w:szCs w:val="18"/>
          <w:lang w:eastAsia="en-GB"/>
        </w:rPr>
        <w:t xml:space="preserve"> 1964; 429–</w:t>
      </w:r>
      <w:r w:rsidR="00D86ACA">
        <w:rPr>
          <w:rFonts w:ascii="Times New Roman" w:eastAsia="Times New Roman" w:hAnsi="Times New Roman" w:cs="Times New Roman"/>
          <w:sz w:val="18"/>
          <w:szCs w:val="18"/>
          <w:lang w:eastAsia="en-GB"/>
        </w:rPr>
        <w:tab/>
      </w:r>
      <w:r w:rsidRPr="00D86ACA">
        <w:rPr>
          <w:rFonts w:ascii="Times New Roman" w:eastAsia="Times New Roman" w:hAnsi="Times New Roman" w:cs="Times New Roman"/>
          <w:sz w:val="18"/>
          <w:szCs w:val="18"/>
          <w:lang w:eastAsia="en-GB"/>
        </w:rPr>
        <w:t>432.</w:t>
      </w:r>
    </w:p>
    <w:p w:rsidR="006F03CD" w:rsidRPr="00D86ACA" w:rsidRDefault="006F03CD" w:rsidP="00D86ACA">
      <w:pPr>
        <w:numPr>
          <w:ilvl w:val="0"/>
          <w:numId w:val="1"/>
        </w:numPr>
        <w:tabs>
          <w:tab w:val="clear" w:pos="720"/>
          <w:tab w:val="num" w:pos="540"/>
        </w:tabs>
        <w:spacing w:after="0" w:line="240" w:lineRule="auto"/>
        <w:ind w:left="0" w:hanging="270"/>
        <w:contextualSpacing/>
        <w:jc w:val="both"/>
        <w:rPr>
          <w:rFonts w:ascii="Times New Roman" w:eastAsia="Times New Roman" w:hAnsi="Times New Roman" w:cs="Times New Roman"/>
          <w:sz w:val="18"/>
          <w:szCs w:val="18"/>
          <w:lang w:eastAsia="en-GB"/>
        </w:rPr>
      </w:pPr>
      <w:r w:rsidRPr="00D86ACA">
        <w:rPr>
          <w:rFonts w:ascii="Times New Roman" w:eastAsia="Times New Roman" w:hAnsi="Times New Roman" w:cs="Times New Roman"/>
          <w:sz w:val="18"/>
          <w:szCs w:val="18"/>
          <w:lang w:eastAsia="en-GB"/>
        </w:rPr>
        <w:t xml:space="preserve">Pitkin RM and David LW. Platelets and leucocyte count in pregnancy. </w:t>
      </w:r>
      <w:r w:rsidRPr="00D86ACA">
        <w:rPr>
          <w:rFonts w:ascii="Times New Roman" w:eastAsia="Times New Roman" w:hAnsi="Times New Roman" w:cs="Times New Roman"/>
          <w:i/>
          <w:iCs/>
          <w:sz w:val="18"/>
          <w:szCs w:val="18"/>
          <w:lang w:eastAsia="en-GB"/>
        </w:rPr>
        <w:t xml:space="preserve">JAMA </w:t>
      </w:r>
      <w:r w:rsidRPr="00D86ACA">
        <w:rPr>
          <w:rFonts w:ascii="Times New Roman" w:eastAsia="Times New Roman" w:hAnsi="Times New Roman" w:cs="Times New Roman"/>
          <w:sz w:val="18"/>
          <w:szCs w:val="18"/>
          <w:lang w:eastAsia="en-GB"/>
        </w:rPr>
        <w:t>1979; 242(24): 2696–98.</w:t>
      </w:r>
    </w:p>
    <w:p w:rsidR="006F03CD" w:rsidRPr="00D86ACA" w:rsidRDefault="006F03CD" w:rsidP="00D86ACA">
      <w:pPr>
        <w:numPr>
          <w:ilvl w:val="0"/>
          <w:numId w:val="1"/>
        </w:numPr>
        <w:tabs>
          <w:tab w:val="clear" w:pos="720"/>
          <w:tab w:val="num" w:pos="540"/>
        </w:tabs>
        <w:spacing w:after="0" w:line="240" w:lineRule="auto"/>
        <w:ind w:left="0" w:hanging="270"/>
        <w:contextualSpacing/>
        <w:jc w:val="both"/>
        <w:rPr>
          <w:rFonts w:ascii="Times New Roman" w:eastAsia="Times New Roman" w:hAnsi="Times New Roman" w:cs="Times New Roman"/>
          <w:sz w:val="18"/>
          <w:szCs w:val="18"/>
          <w:lang w:eastAsia="en-GB"/>
        </w:rPr>
      </w:pPr>
      <w:r w:rsidRPr="00D86ACA">
        <w:rPr>
          <w:rFonts w:ascii="Times New Roman" w:eastAsia="Times New Roman" w:hAnsi="Times New Roman" w:cs="Times New Roman"/>
          <w:sz w:val="18"/>
          <w:szCs w:val="18"/>
          <w:lang w:eastAsia="en-GB"/>
        </w:rPr>
        <w:t xml:space="preserve">Kasili EG, Cardwell CC and Taylor JR. Leucocyte count in blood donors in Nairobi. </w:t>
      </w:r>
      <w:r w:rsidRPr="00D86ACA">
        <w:rPr>
          <w:rFonts w:ascii="Times New Roman" w:eastAsia="Times New Roman" w:hAnsi="Times New Roman" w:cs="Times New Roman"/>
          <w:i/>
          <w:iCs/>
          <w:sz w:val="18"/>
          <w:szCs w:val="18"/>
          <w:lang w:eastAsia="en-GB"/>
        </w:rPr>
        <w:t>E Afr Med J</w:t>
      </w:r>
      <w:r w:rsidRPr="00D86ACA">
        <w:rPr>
          <w:rFonts w:ascii="Times New Roman" w:eastAsia="Times New Roman" w:hAnsi="Times New Roman" w:cs="Times New Roman"/>
          <w:sz w:val="18"/>
          <w:szCs w:val="18"/>
          <w:lang w:eastAsia="en-GB"/>
        </w:rPr>
        <w:t xml:space="preserve"> 1969; 46: 676–679.</w:t>
      </w:r>
    </w:p>
    <w:p w:rsidR="006F03CD" w:rsidRPr="00D86ACA" w:rsidRDefault="006F03CD" w:rsidP="00D86ACA">
      <w:pPr>
        <w:numPr>
          <w:ilvl w:val="0"/>
          <w:numId w:val="1"/>
        </w:numPr>
        <w:tabs>
          <w:tab w:val="clear" w:pos="720"/>
          <w:tab w:val="num" w:pos="540"/>
        </w:tabs>
        <w:spacing w:after="0" w:line="240" w:lineRule="auto"/>
        <w:ind w:left="0" w:hanging="270"/>
        <w:contextualSpacing/>
        <w:jc w:val="both"/>
        <w:rPr>
          <w:rFonts w:ascii="Times New Roman" w:eastAsia="Times New Roman" w:hAnsi="Times New Roman" w:cs="Times New Roman"/>
          <w:sz w:val="18"/>
          <w:szCs w:val="18"/>
          <w:lang w:eastAsia="en-GB"/>
        </w:rPr>
      </w:pPr>
      <w:r w:rsidRPr="00D86ACA">
        <w:rPr>
          <w:rFonts w:ascii="Times New Roman" w:eastAsia="Times New Roman" w:hAnsi="Times New Roman" w:cs="Times New Roman"/>
          <w:sz w:val="18"/>
          <w:szCs w:val="18"/>
          <w:lang w:eastAsia="en-GB"/>
        </w:rPr>
        <w:t xml:space="preserve">Ezeilo GC. Non-genetic neutropenia in Africans. </w:t>
      </w:r>
      <w:r w:rsidRPr="00D86ACA">
        <w:rPr>
          <w:rFonts w:ascii="Times New Roman" w:eastAsia="Times New Roman" w:hAnsi="Times New Roman" w:cs="Times New Roman"/>
          <w:i/>
          <w:iCs/>
          <w:sz w:val="18"/>
          <w:szCs w:val="18"/>
          <w:lang w:eastAsia="en-GB"/>
        </w:rPr>
        <w:t xml:space="preserve">Lancet </w:t>
      </w:r>
      <w:r w:rsidRPr="00D86ACA">
        <w:rPr>
          <w:rFonts w:ascii="Times New Roman" w:eastAsia="Times New Roman" w:hAnsi="Times New Roman" w:cs="Times New Roman"/>
          <w:sz w:val="18"/>
          <w:szCs w:val="18"/>
          <w:lang w:eastAsia="en-GB"/>
        </w:rPr>
        <w:t> 2: 1003–1005.</w:t>
      </w:r>
    </w:p>
    <w:p w:rsidR="006F03CD" w:rsidRPr="00D86ACA" w:rsidRDefault="006F03CD" w:rsidP="00D86ACA">
      <w:pPr>
        <w:numPr>
          <w:ilvl w:val="0"/>
          <w:numId w:val="1"/>
        </w:numPr>
        <w:tabs>
          <w:tab w:val="clear" w:pos="720"/>
          <w:tab w:val="num" w:pos="540"/>
        </w:tabs>
        <w:spacing w:after="0" w:line="240" w:lineRule="auto"/>
        <w:ind w:left="0" w:hanging="270"/>
        <w:contextualSpacing/>
        <w:jc w:val="both"/>
        <w:rPr>
          <w:rFonts w:ascii="Times New Roman" w:eastAsia="Times New Roman" w:hAnsi="Times New Roman" w:cs="Times New Roman"/>
          <w:sz w:val="18"/>
          <w:szCs w:val="18"/>
          <w:lang w:eastAsia="en-GB"/>
        </w:rPr>
      </w:pPr>
      <w:r w:rsidRPr="00D86ACA">
        <w:rPr>
          <w:rFonts w:ascii="Times New Roman" w:eastAsia="Times New Roman" w:hAnsi="Times New Roman" w:cs="Times New Roman"/>
          <w:sz w:val="18"/>
          <w:szCs w:val="18"/>
          <w:lang w:eastAsia="en-GB"/>
        </w:rPr>
        <w:t>Ezeilo GC. White blood cell counts in healthy Africans</w:t>
      </w:r>
      <w:r w:rsidRPr="00D86ACA">
        <w:rPr>
          <w:rFonts w:ascii="Times New Roman" w:eastAsia="Times New Roman" w:hAnsi="Times New Roman" w:cs="Times New Roman"/>
          <w:i/>
          <w:iCs/>
          <w:sz w:val="18"/>
          <w:szCs w:val="18"/>
          <w:lang w:eastAsia="en-GB"/>
        </w:rPr>
        <w:t>. NigMedPract</w:t>
      </w:r>
      <w:r w:rsidRPr="00D86ACA">
        <w:rPr>
          <w:rFonts w:ascii="Times New Roman" w:eastAsia="Times New Roman" w:hAnsi="Times New Roman" w:cs="Times New Roman"/>
          <w:sz w:val="18"/>
          <w:szCs w:val="18"/>
          <w:lang w:eastAsia="en-GB"/>
        </w:rPr>
        <w:t xml:space="preserve"> 1981; 2: 5–6.</w:t>
      </w:r>
    </w:p>
    <w:p w:rsidR="006F03CD" w:rsidRPr="00D86ACA" w:rsidRDefault="006F03CD" w:rsidP="00D86ACA">
      <w:pPr>
        <w:numPr>
          <w:ilvl w:val="0"/>
          <w:numId w:val="1"/>
        </w:numPr>
        <w:tabs>
          <w:tab w:val="clear" w:pos="720"/>
          <w:tab w:val="num" w:pos="540"/>
        </w:tabs>
        <w:spacing w:after="0" w:line="240" w:lineRule="auto"/>
        <w:ind w:left="0" w:hanging="270"/>
        <w:contextualSpacing/>
        <w:jc w:val="both"/>
        <w:rPr>
          <w:rFonts w:ascii="Times New Roman" w:eastAsia="Times New Roman" w:hAnsi="Times New Roman" w:cs="Times New Roman"/>
          <w:sz w:val="18"/>
          <w:szCs w:val="18"/>
          <w:lang w:eastAsia="en-GB"/>
        </w:rPr>
      </w:pPr>
      <w:r w:rsidRPr="00D86ACA">
        <w:rPr>
          <w:rFonts w:ascii="Times New Roman" w:eastAsia="Times New Roman" w:hAnsi="Times New Roman" w:cs="Times New Roman"/>
          <w:sz w:val="18"/>
          <w:szCs w:val="18"/>
          <w:lang w:eastAsia="en-GB"/>
        </w:rPr>
        <w:t xml:space="preserve">Fleming AF. </w:t>
      </w:r>
      <w:r w:rsidRPr="00D86ACA">
        <w:rPr>
          <w:rFonts w:ascii="Times New Roman" w:eastAsia="Times New Roman" w:hAnsi="Times New Roman" w:cs="Times New Roman"/>
          <w:i/>
          <w:iCs/>
          <w:sz w:val="18"/>
          <w:szCs w:val="18"/>
          <w:lang w:eastAsia="en-GB"/>
        </w:rPr>
        <w:t>Genetic Counseling in Sickle Cell Disease. A  Handbook for  General Clinicians.</w:t>
      </w:r>
      <w:r w:rsidRPr="00D86ACA">
        <w:rPr>
          <w:rFonts w:ascii="Times New Roman" w:eastAsia="Times New Roman" w:hAnsi="Times New Roman" w:cs="Times New Roman"/>
          <w:sz w:val="18"/>
          <w:szCs w:val="18"/>
          <w:lang w:eastAsia="en-GB"/>
        </w:rPr>
        <w:t xml:space="preserve"> Edinburgh: Churhill </w:t>
      </w:r>
      <w:r w:rsidR="00D86ACA">
        <w:rPr>
          <w:rFonts w:ascii="Times New Roman" w:eastAsia="Times New Roman" w:hAnsi="Times New Roman" w:cs="Times New Roman"/>
          <w:sz w:val="18"/>
          <w:szCs w:val="18"/>
          <w:lang w:eastAsia="en-GB"/>
        </w:rPr>
        <w:tab/>
      </w:r>
      <w:r w:rsidRPr="00D86ACA">
        <w:rPr>
          <w:rFonts w:ascii="Times New Roman" w:eastAsia="Times New Roman" w:hAnsi="Times New Roman" w:cs="Times New Roman"/>
          <w:sz w:val="18"/>
          <w:szCs w:val="18"/>
          <w:lang w:eastAsia="en-GB"/>
        </w:rPr>
        <w:t>Livingstone, 1982, 22.</w:t>
      </w:r>
    </w:p>
    <w:p w:rsidR="006F03CD" w:rsidRPr="00D86ACA" w:rsidRDefault="006F03CD" w:rsidP="00D86ACA">
      <w:pPr>
        <w:numPr>
          <w:ilvl w:val="0"/>
          <w:numId w:val="1"/>
        </w:numPr>
        <w:tabs>
          <w:tab w:val="clear" w:pos="720"/>
          <w:tab w:val="num" w:pos="540"/>
        </w:tabs>
        <w:spacing w:after="0" w:line="240" w:lineRule="auto"/>
        <w:ind w:left="0" w:hanging="270"/>
        <w:contextualSpacing/>
        <w:jc w:val="both"/>
        <w:rPr>
          <w:rFonts w:ascii="Times New Roman" w:eastAsia="Times New Roman" w:hAnsi="Times New Roman" w:cs="Times New Roman"/>
          <w:sz w:val="18"/>
          <w:szCs w:val="18"/>
          <w:lang w:eastAsia="en-GB"/>
        </w:rPr>
      </w:pPr>
      <w:r w:rsidRPr="00D86ACA">
        <w:rPr>
          <w:rFonts w:ascii="Times New Roman" w:eastAsia="Times New Roman" w:hAnsi="Times New Roman" w:cs="Times New Roman"/>
          <w:sz w:val="18"/>
          <w:szCs w:val="18"/>
          <w:lang w:eastAsia="en-GB"/>
        </w:rPr>
        <w:t xml:space="preserve">Reid HL and Famodu AA. Spectrophotometric quantitation of haemoglobin S fraction in heterozygous sickle cell trait  </w:t>
      </w:r>
      <w:r w:rsidR="00D86ACA">
        <w:rPr>
          <w:rFonts w:ascii="Times New Roman" w:eastAsia="Times New Roman" w:hAnsi="Times New Roman" w:cs="Times New Roman"/>
          <w:sz w:val="18"/>
          <w:szCs w:val="18"/>
          <w:lang w:eastAsia="en-GB"/>
        </w:rPr>
        <w:tab/>
      </w:r>
      <w:r w:rsidRPr="00D86ACA">
        <w:rPr>
          <w:rFonts w:ascii="Times New Roman" w:eastAsia="Times New Roman" w:hAnsi="Times New Roman" w:cs="Times New Roman"/>
          <w:sz w:val="18"/>
          <w:szCs w:val="18"/>
          <w:lang w:eastAsia="en-GB"/>
        </w:rPr>
        <w:t xml:space="preserve">(HbAS). </w:t>
      </w:r>
      <w:r w:rsidRPr="00D86ACA">
        <w:rPr>
          <w:rFonts w:ascii="Times New Roman" w:eastAsia="Times New Roman" w:hAnsi="Times New Roman" w:cs="Times New Roman"/>
          <w:i/>
          <w:iCs/>
          <w:sz w:val="18"/>
          <w:szCs w:val="18"/>
          <w:lang w:eastAsia="en-GB"/>
        </w:rPr>
        <w:t>Lab Sci</w:t>
      </w:r>
      <w:r w:rsidRPr="00D86ACA">
        <w:rPr>
          <w:rFonts w:ascii="Times New Roman" w:eastAsia="Times New Roman" w:hAnsi="Times New Roman" w:cs="Times New Roman"/>
          <w:sz w:val="18"/>
          <w:szCs w:val="18"/>
          <w:lang w:eastAsia="en-GB"/>
        </w:rPr>
        <w:t xml:space="preserve"> 1988; 45: 143–145.</w:t>
      </w:r>
    </w:p>
    <w:p w:rsidR="006F03CD" w:rsidRPr="00D86ACA" w:rsidRDefault="006F03CD" w:rsidP="00D86ACA">
      <w:pPr>
        <w:numPr>
          <w:ilvl w:val="0"/>
          <w:numId w:val="1"/>
        </w:numPr>
        <w:tabs>
          <w:tab w:val="clear" w:pos="720"/>
          <w:tab w:val="num" w:pos="540"/>
        </w:tabs>
        <w:spacing w:after="0" w:line="240" w:lineRule="auto"/>
        <w:ind w:left="0" w:hanging="270"/>
        <w:contextualSpacing/>
        <w:jc w:val="both"/>
        <w:rPr>
          <w:rFonts w:ascii="Times New Roman" w:eastAsia="Times New Roman" w:hAnsi="Times New Roman" w:cs="Times New Roman"/>
          <w:sz w:val="18"/>
          <w:szCs w:val="18"/>
          <w:lang w:eastAsia="en-GB"/>
        </w:rPr>
      </w:pPr>
      <w:r w:rsidRPr="00D86ACA">
        <w:rPr>
          <w:rFonts w:ascii="Times New Roman" w:eastAsia="Times New Roman" w:hAnsi="Times New Roman" w:cs="Times New Roman"/>
          <w:sz w:val="18"/>
          <w:szCs w:val="18"/>
          <w:lang w:eastAsia="en-GB"/>
        </w:rPr>
        <w:t xml:space="preserve">Dacie JV and Lewis SM. </w:t>
      </w:r>
      <w:r w:rsidRPr="00D86ACA">
        <w:rPr>
          <w:rFonts w:ascii="Times New Roman" w:eastAsia="Times New Roman" w:hAnsi="Times New Roman" w:cs="Times New Roman"/>
          <w:i/>
          <w:iCs/>
          <w:sz w:val="18"/>
          <w:szCs w:val="18"/>
          <w:lang w:eastAsia="en-GB"/>
        </w:rPr>
        <w:t>Practical Haematology</w:t>
      </w:r>
      <w:r w:rsidRPr="00D86ACA">
        <w:rPr>
          <w:rFonts w:ascii="Times New Roman" w:eastAsia="Times New Roman" w:hAnsi="Times New Roman" w:cs="Times New Roman"/>
          <w:sz w:val="18"/>
          <w:szCs w:val="18"/>
          <w:lang w:eastAsia="en-GB"/>
        </w:rPr>
        <w:t>. Ninth Edition. London: Churchill Livingstone, 1991, 13–36.</w:t>
      </w:r>
    </w:p>
    <w:p w:rsidR="006F03CD" w:rsidRPr="00D86ACA" w:rsidRDefault="006F03CD" w:rsidP="00D86ACA">
      <w:pPr>
        <w:numPr>
          <w:ilvl w:val="0"/>
          <w:numId w:val="1"/>
        </w:numPr>
        <w:tabs>
          <w:tab w:val="clear" w:pos="720"/>
          <w:tab w:val="num" w:pos="540"/>
        </w:tabs>
        <w:spacing w:after="0" w:line="240" w:lineRule="auto"/>
        <w:ind w:left="0" w:hanging="270"/>
        <w:contextualSpacing/>
        <w:jc w:val="both"/>
        <w:rPr>
          <w:rFonts w:ascii="Times New Roman" w:eastAsia="Times New Roman" w:hAnsi="Times New Roman" w:cs="Times New Roman"/>
          <w:sz w:val="18"/>
          <w:szCs w:val="18"/>
          <w:lang w:eastAsia="en-GB"/>
        </w:rPr>
      </w:pPr>
      <w:r w:rsidRPr="00D86ACA">
        <w:rPr>
          <w:rFonts w:ascii="Times New Roman" w:eastAsia="Times New Roman" w:hAnsi="Times New Roman" w:cs="Times New Roman"/>
          <w:sz w:val="18"/>
          <w:szCs w:val="18"/>
          <w:lang w:eastAsia="en-GB"/>
        </w:rPr>
        <w:t xml:space="preserve">Pritchard JA, Baldwin RM, Dickey JC Wiggns KR, Reed GP and Bruce DM. Blood volume change in pregnancy and the </w:t>
      </w:r>
      <w:r w:rsidR="00D86ACA">
        <w:rPr>
          <w:rFonts w:ascii="Times New Roman" w:eastAsia="Times New Roman" w:hAnsi="Times New Roman" w:cs="Times New Roman"/>
          <w:sz w:val="18"/>
          <w:szCs w:val="18"/>
          <w:lang w:eastAsia="en-GB"/>
        </w:rPr>
        <w:tab/>
      </w:r>
      <w:r w:rsidRPr="00D86ACA">
        <w:rPr>
          <w:rFonts w:ascii="Times New Roman" w:eastAsia="Times New Roman" w:hAnsi="Times New Roman" w:cs="Times New Roman"/>
          <w:sz w:val="18"/>
          <w:szCs w:val="18"/>
          <w:lang w:eastAsia="en-GB"/>
        </w:rPr>
        <w:t xml:space="preserve">purperium. </w:t>
      </w:r>
      <w:r w:rsidRPr="00D86ACA">
        <w:rPr>
          <w:rFonts w:ascii="Times New Roman" w:eastAsia="Times New Roman" w:hAnsi="Times New Roman" w:cs="Times New Roman"/>
          <w:i/>
          <w:iCs/>
          <w:sz w:val="18"/>
          <w:szCs w:val="18"/>
          <w:lang w:eastAsia="en-GB"/>
        </w:rPr>
        <w:t>Am J ObstetGynecol</w:t>
      </w:r>
      <w:r w:rsidRPr="00D86ACA">
        <w:rPr>
          <w:rFonts w:ascii="Times New Roman" w:eastAsia="Times New Roman" w:hAnsi="Times New Roman" w:cs="Times New Roman"/>
          <w:sz w:val="18"/>
          <w:szCs w:val="18"/>
          <w:lang w:eastAsia="en-GB"/>
        </w:rPr>
        <w:t xml:space="preserve"> 84: 1272–82.</w:t>
      </w:r>
    </w:p>
    <w:p w:rsidR="006F03CD" w:rsidRPr="00D86ACA" w:rsidRDefault="006F03CD" w:rsidP="00D86ACA">
      <w:pPr>
        <w:numPr>
          <w:ilvl w:val="0"/>
          <w:numId w:val="1"/>
        </w:numPr>
        <w:tabs>
          <w:tab w:val="clear" w:pos="720"/>
          <w:tab w:val="num" w:pos="540"/>
        </w:tabs>
        <w:spacing w:after="0" w:line="240" w:lineRule="auto"/>
        <w:ind w:left="0" w:hanging="270"/>
        <w:contextualSpacing/>
        <w:jc w:val="both"/>
        <w:rPr>
          <w:rFonts w:ascii="Times New Roman" w:eastAsia="Times New Roman" w:hAnsi="Times New Roman" w:cs="Times New Roman"/>
          <w:sz w:val="18"/>
          <w:szCs w:val="18"/>
          <w:lang w:eastAsia="en-GB"/>
        </w:rPr>
      </w:pPr>
      <w:r w:rsidRPr="00D86ACA">
        <w:rPr>
          <w:rFonts w:ascii="Times New Roman" w:eastAsia="Times New Roman" w:hAnsi="Times New Roman" w:cs="Times New Roman"/>
          <w:sz w:val="18"/>
          <w:szCs w:val="18"/>
          <w:lang w:eastAsia="en-GB"/>
        </w:rPr>
        <w:t>Oluboyede OA and Ogunbode O. Iron deficiency anaemia in a rural area in Nigeria.</w:t>
      </w:r>
      <w:r w:rsidRPr="00D86ACA">
        <w:rPr>
          <w:rFonts w:ascii="Times New Roman" w:eastAsia="Times New Roman" w:hAnsi="Times New Roman" w:cs="Times New Roman"/>
          <w:i/>
          <w:iCs/>
          <w:sz w:val="18"/>
          <w:szCs w:val="18"/>
          <w:lang w:eastAsia="en-GB"/>
        </w:rPr>
        <w:t>Int J GynecolObstet</w:t>
      </w:r>
      <w:r w:rsidRPr="00D86ACA">
        <w:rPr>
          <w:rFonts w:ascii="Times New Roman" w:eastAsia="Times New Roman" w:hAnsi="Times New Roman" w:cs="Times New Roman"/>
          <w:sz w:val="18"/>
          <w:szCs w:val="18"/>
          <w:lang w:eastAsia="en-GB"/>
        </w:rPr>
        <w:t xml:space="preserve"> 1976; 14: 529–532.</w:t>
      </w:r>
    </w:p>
    <w:p w:rsidR="006F03CD" w:rsidRPr="00D86ACA" w:rsidRDefault="006F03CD" w:rsidP="00D86ACA">
      <w:pPr>
        <w:numPr>
          <w:ilvl w:val="0"/>
          <w:numId w:val="1"/>
        </w:numPr>
        <w:tabs>
          <w:tab w:val="clear" w:pos="720"/>
          <w:tab w:val="num" w:pos="540"/>
        </w:tabs>
        <w:spacing w:after="0" w:line="240" w:lineRule="auto"/>
        <w:ind w:left="0" w:hanging="270"/>
        <w:contextualSpacing/>
        <w:jc w:val="both"/>
        <w:rPr>
          <w:rFonts w:ascii="Times New Roman" w:eastAsia="Times New Roman" w:hAnsi="Times New Roman" w:cs="Times New Roman"/>
          <w:sz w:val="18"/>
          <w:szCs w:val="18"/>
          <w:lang w:eastAsia="en-GB"/>
        </w:rPr>
      </w:pPr>
      <w:r w:rsidRPr="00D86ACA">
        <w:rPr>
          <w:rFonts w:ascii="Times New Roman" w:eastAsia="Times New Roman" w:hAnsi="Times New Roman" w:cs="Times New Roman"/>
          <w:sz w:val="18"/>
          <w:szCs w:val="18"/>
          <w:lang w:eastAsia="en-GB"/>
        </w:rPr>
        <w:t xml:space="preserve">Famodu AA and Etseyalse J. Physiological changes in packed cell volume (PCV) and haemoglobin levels in Nigerians </w:t>
      </w:r>
      <w:r w:rsidR="00D86ACA">
        <w:rPr>
          <w:rFonts w:ascii="Times New Roman" w:eastAsia="Times New Roman" w:hAnsi="Times New Roman" w:cs="Times New Roman"/>
          <w:sz w:val="18"/>
          <w:szCs w:val="18"/>
          <w:lang w:eastAsia="en-GB"/>
        </w:rPr>
        <w:tab/>
      </w:r>
      <w:r w:rsidRPr="00D86ACA">
        <w:rPr>
          <w:rFonts w:ascii="Times New Roman" w:eastAsia="Times New Roman" w:hAnsi="Times New Roman" w:cs="Times New Roman"/>
          <w:sz w:val="18"/>
          <w:szCs w:val="18"/>
          <w:lang w:eastAsia="en-GB"/>
        </w:rPr>
        <w:t>during pregnancy – a case of malnutrition.</w:t>
      </w:r>
      <w:r w:rsidRPr="00D86ACA">
        <w:rPr>
          <w:rFonts w:ascii="Times New Roman" w:eastAsia="Times New Roman" w:hAnsi="Times New Roman" w:cs="Times New Roman"/>
          <w:i/>
          <w:iCs/>
          <w:sz w:val="18"/>
          <w:szCs w:val="18"/>
          <w:lang w:eastAsia="en-GB"/>
        </w:rPr>
        <w:t>Nig J NutrSci</w:t>
      </w:r>
      <w:r w:rsidRPr="00D86ACA">
        <w:rPr>
          <w:rFonts w:ascii="Times New Roman" w:eastAsia="Times New Roman" w:hAnsi="Times New Roman" w:cs="Times New Roman"/>
          <w:sz w:val="18"/>
          <w:szCs w:val="18"/>
          <w:lang w:eastAsia="en-GB"/>
        </w:rPr>
        <w:t>1994; 15(1): 40–42.</w:t>
      </w:r>
    </w:p>
    <w:p w:rsidR="006F03CD" w:rsidRPr="00D86ACA" w:rsidRDefault="006F03CD" w:rsidP="00D86ACA">
      <w:pPr>
        <w:numPr>
          <w:ilvl w:val="0"/>
          <w:numId w:val="1"/>
        </w:numPr>
        <w:tabs>
          <w:tab w:val="clear" w:pos="720"/>
          <w:tab w:val="num" w:pos="540"/>
        </w:tabs>
        <w:spacing w:after="0" w:line="240" w:lineRule="auto"/>
        <w:ind w:left="0" w:hanging="270"/>
        <w:contextualSpacing/>
        <w:jc w:val="both"/>
        <w:rPr>
          <w:rFonts w:ascii="Times New Roman" w:eastAsia="Times New Roman" w:hAnsi="Times New Roman" w:cs="Times New Roman"/>
          <w:sz w:val="18"/>
          <w:szCs w:val="18"/>
          <w:lang w:eastAsia="en-GB"/>
        </w:rPr>
      </w:pPr>
      <w:r w:rsidRPr="00D86ACA">
        <w:rPr>
          <w:rFonts w:ascii="Times New Roman" w:eastAsia="Times New Roman" w:hAnsi="Times New Roman" w:cs="Times New Roman"/>
          <w:sz w:val="18"/>
          <w:szCs w:val="18"/>
          <w:lang w:eastAsia="en-GB"/>
        </w:rPr>
        <w:t xml:space="preserve">Andrews WC and Bonsnes RW. The leucocytes during pregnancy. </w:t>
      </w:r>
      <w:r w:rsidRPr="00D86ACA">
        <w:rPr>
          <w:rFonts w:ascii="Times New Roman" w:eastAsia="Times New Roman" w:hAnsi="Times New Roman" w:cs="Times New Roman"/>
          <w:i/>
          <w:iCs/>
          <w:sz w:val="18"/>
          <w:szCs w:val="18"/>
          <w:lang w:eastAsia="en-GB"/>
        </w:rPr>
        <w:t>Am J ObstetGynecol</w:t>
      </w:r>
      <w:r w:rsidRPr="00D86ACA">
        <w:rPr>
          <w:rFonts w:ascii="Times New Roman" w:eastAsia="Times New Roman" w:hAnsi="Times New Roman" w:cs="Times New Roman"/>
          <w:sz w:val="18"/>
          <w:szCs w:val="18"/>
          <w:lang w:eastAsia="en-GB"/>
        </w:rPr>
        <w:t>1951; 61: 1129–1135.</w:t>
      </w:r>
    </w:p>
    <w:p w:rsidR="006F03CD" w:rsidRPr="00D86ACA" w:rsidRDefault="006F03CD" w:rsidP="00D86ACA">
      <w:pPr>
        <w:numPr>
          <w:ilvl w:val="0"/>
          <w:numId w:val="1"/>
        </w:numPr>
        <w:tabs>
          <w:tab w:val="clear" w:pos="720"/>
          <w:tab w:val="num" w:pos="540"/>
        </w:tabs>
        <w:spacing w:after="0" w:line="240" w:lineRule="auto"/>
        <w:ind w:left="0" w:hanging="270"/>
        <w:contextualSpacing/>
        <w:jc w:val="both"/>
        <w:rPr>
          <w:rFonts w:ascii="Times New Roman" w:eastAsia="Times New Roman" w:hAnsi="Times New Roman" w:cs="Times New Roman"/>
          <w:sz w:val="18"/>
          <w:szCs w:val="18"/>
          <w:lang w:eastAsia="en-GB"/>
        </w:rPr>
      </w:pPr>
      <w:r w:rsidRPr="00D86ACA">
        <w:rPr>
          <w:rFonts w:ascii="Times New Roman" w:eastAsia="Times New Roman" w:hAnsi="Times New Roman" w:cs="Times New Roman"/>
          <w:sz w:val="18"/>
          <w:szCs w:val="18"/>
          <w:lang w:eastAsia="en-GB"/>
        </w:rPr>
        <w:t xml:space="preserve">Zelenik JS. Endocrine physiology of pregnancy. </w:t>
      </w:r>
      <w:r w:rsidRPr="00D86ACA">
        <w:rPr>
          <w:rFonts w:ascii="Times New Roman" w:eastAsia="Times New Roman" w:hAnsi="Times New Roman" w:cs="Times New Roman"/>
          <w:i/>
          <w:iCs/>
          <w:sz w:val="18"/>
          <w:szCs w:val="18"/>
          <w:lang w:eastAsia="en-GB"/>
        </w:rPr>
        <w:t>ClinObstetGynecol</w:t>
      </w:r>
      <w:r w:rsidRPr="00D86ACA">
        <w:rPr>
          <w:rFonts w:ascii="Times New Roman" w:eastAsia="Times New Roman" w:hAnsi="Times New Roman" w:cs="Times New Roman"/>
          <w:sz w:val="18"/>
          <w:szCs w:val="18"/>
          <w:lang w:eastAsia="en-GB"/>
        </w:rPr>
        <w:t xml:space="preserve"> 1965; 8: 528.</w:t>
      </w:r>
    </w:p>
    <w:p w:rsidR="006F03CD" w:rsidRPr="00D86ACA" w:rsidRDefault="006F03CD" w:rsidP="00D86ACA">
      <w:pPr>
        <w:numPr>
          <w:ilvl w:val="0"/>
          <w:numId w:val="1"/>
        </w:numPr>
        <w:tabs>
          <w:tab w:val="clear" w:pos="720"/>
          <w:tab w:val="num" w:pos="540"/>
        </w:tabs>
        <w:spacing w:after="0" w:line="240" w:lineRule="auto"/>
        <w:ind w:left="0" w:hanging="270"/>
        <w:contextualSpacing/>
        <w:jc w:val="both"/>
        <w:rPr>
          <w:rFonts w:ascii="Times New Roman" w:eastAsia="Times New Roman" w:hAnsi="Times New Roman" w:cs="Times New Roman"/>
          <w:sz w:val="18"/>
          <w:szCs w:val="18"/>
          <w:lang w:eastAsia="en-GB"/>
        </w:rPr>
      </w:pPr>
      <w:r w:rsidRPr="00D86ACA">
        <w:rPr>
          <w:rFonts w:ascii="Times New Roman" w:eastAsia="Times New Roman" w:hAnsi="Times New Roman" w:cs="Times New Roman"/>
          <w:sz w:val="18"/>
          <w:szCs w:val="18"/>
          <w:lang w:eastAsia="en-GB"/>
        </w:rPr>
        <w:t xml:space="preserve">Griffin JFT and Beck. Changes in maternal peripheral leucocytes around delivery. </w:t>
      </w:r>
      <w:r w:rsidRPr="00D86ACA">
        <w:rPr>
          <w:rFonts w:ascii="Times New Roman" w:eastAsia="Times New Roman" w:hAnsi="Times New Roman" w:cs="Times New Roman"/>
          <w:i/>
          <w:iCs/>
          <w:sz w:val="18"/>
          <w:szCs w:val="18"/>
          <w:lang w:eastAsia="en-GB"/>
        </w:rPr>
        <w:t>Br J ObstetGynecol</w:t>
      </w:r>
      <w:r w:rsidRPr="00D86ACA">
        <w:rPr>
          <w:rFonts w:ascii="Times New Roman" w:eastAsia="Times New Roman" w:hAnsi="Times New Roman" w:cs="Times New Roman"/>
          <w:sz w:val="18"/>
          <w:szCs w:val="18"/>
          <w:lang w:eastAsia="en-GB"/>
        </w:rPr>
        <w:t xml:space="preserve"> 1980; 87(5): 402–</w:t>
      </w:r>
      <w:r w:rsidR="00D86ACA">
        <w:rPr>
          <w:rFonts w:ascii="Times New Roman" w:eastAsia="Times New Roman" w:hAnsi="Times New Roman" w:cs="Times New Roman"/>
          <w:sz w:val="18"/>
          <w:szCs w:val="18"/>
          <w:lang w:eastAsia="en-GB"/>
        </w:rPr>
        <w:tab/>
      </w:r>
      <w:r w:rsidRPr="00D86ACA">
        <w:rPr>
          <w:rFonts w:ascii="Times New Roman" w:eastAsia="Times New Roman" w:hAnsi="Times New Roman" w:cs="Times New Roman"/>
          <w:sz w:val="18"/>
          <w:szCs w:val="18"/>
          <w:lang w:eastAsia="en-GB"/>
        </w:rPr>
        <w:t>407.</w:t>
      </w:r>
    </w:p>
    <w:p w:rsidR="00D86ACA" w:rsidRDefault="006F03CD" w:rsidP="00D86ACA">
      <w:pPr>
        <w:numPr>
          <w:ilvl w:val="0"/>
          <w:numId w:val="1"/>
        </w:numPr>
        <w:tabs>
          <w:tab w:val="clear" w:pos="720"/>
          <w:tab w:val="num" w:pos="540"/>
        </w:tabs>
        <w:spacing w:after="0" w:line="240" w:lineRule="auto"/>
        <w:ind w:left="0" w:hanging="270"/>
        <w:contextualSpacing/>
        <w:jc w:val="both"/>
        <w:rPr>
          <w:rFonts w:ascii="Times New Roman" w:eastAsia="Times New Roman" w:hAnsi="Times New Roman" w:cs="Times New Roman"/>
          <w:sz w:val="18"/>
          <w:szCs w:val="18"/>
          <w:lang w:eastAsia="en-GB"/>
        </w:rPr>
      </w:pPr>
      <w:r w:rsidRPr="00D86ACA">
        <w:rPr>
          <w:rFonts w:ascii="Times New Roman" w:eastAsia="Times New Roman" w:hAnsi="Times New Roman" w:cs="Times New Roman"/>
          <w:sz w:val="18"/>
          <w:szCs w:val="18"/>
          <w:lang w:eastAsia="en-GB"/>
        </w:rPr>
        <w:t xml:space="preserve">Tysoe FW and Lowenstein L. Blood and haematological studies in pregnancy and the puerperium. </w:t>
      </w:r>
      <w:r w:rsidRPr="00D86ACA">
        <w:rPr>
          <w:rFonts w:ascii="Times New Roman" w:eastAsia="Times New Roman" w:hAnsi="Times New Roman" w:cs="Times New Roman"/>
          <w:i/>
          <w:iCs/>
          <w:sz w:val="18"/>
          <w:szCs w:val="18"/>
          <w:lang w:eastAsia="en-GB"/>
        </w:rPr>
        <w:t>Am J ObstetGynecol</w:t>
      </w:r>
      <w:r w:rsidRPr="00D86ACA">
        <w:rPr>
          <w:rFonts w:ascii="Times New Roman" w:eastAsia="Times New Roman" w:hAnsi="Times New Roman" w:cs="Times New Roman"/>
          <w:sz w:val="18"/>
          <w:szCs w:val="18"/>
          <w:lang w:eastAsia="en-GB"/>
        </w:rPr>
        <w:t xml:space="preserve"> </w:t>
      </w:r>
      <w:r w:rsidR="00D86ACA">
        <w:rPr>
          <w:rFonts w:ascii="Times New Roman" w:eastAsia="Times New Roman" w:hAnsi="Times New Roman" w:cs="Times New Roman"/>
          <w:sz w:val="18"/>
          <w:szCs w:val="18"/>
          <w:lang w:eastAsia="en-GB"/>
        </w:rPr>
        <w:tab/>
      </w:r>
      <w:r w:rsidRPr="00D86ACA">
        <w:rPr>
          <w:rFonts w:ascii="Times New Roman" w:eastAsia="Times New Roman" w:hAnsi="Times New Roman" w:cs="Times New Roman"/>
          <w:sz w:val="18"/>
          <w:szCs w:val="18"/>
          <w:lang w:eastAsia="en-GB"/>
        </w:rPr>
        <w:t>1950; 60: 1187.</w:t>
      </w:r>
    </w:p>
    <w:p w:rsidR="006F03CD" w:rsidRPr="00D86ACA" w:rsidRDefault="006F03CD" w:rsidP="00D86ACA">
      <w:pPr>
        <w:numPr>
          <w:ilvl w:val="0"/>
          <w:numId w:val="1"/>
        </w:numPr>
        <w:tabs>
          <w:tab w:val="clear" w:pos="720"/>
          <w:tab w:val="num" w:pos="540"/>
        </w:tabs>
        <w:spacing w:after="0" w:line="240" w:lineRule="auto"/>
        <w:ind w:left="0" w:hanging="270"/>
        <w:contextualSpacing/>
        <w:jc w:val="both"/>
        <w:rPr>
          <w:rFonts w:ascii="Times New Roman" w:eastAsia="Times New Roman" w:hAnsi="Times New Roman" w:cs="Times New Roman"/>
          <w:sz w:val="18"/>
          <w:szCs w:val="18"/>
          <w:lang w:eastAsia="en-GB"/>
        </w:rPr>
      </w:pPr>
      <w:r w:rsidRPr="00D86ACA">
        <w:rPr>
          <w:rFonts w:ascii="Times New Roman" w:eastAsia="Times New Roman" w:hAnsi="Times New Roman" w:cs="Times New Roman"/>
          <w:sz w:val="18"/>
          <w:szCs w:val="18"/>
          <w:lang w:eastAsia="en-GB"/>
        </w:rPr>
        <w:t xml:space="preserve">Rath CE, Caton W, Reid DE and Finch CA. Haematological changes and Iron metabolism in normal pregnancy. </w:t>
      </w:r>
      <w:r w:rsidR="00D86ACA">
        <w:rPr>
          <w:rFonts w:ascii="Times New Roman" w:eastAsia="Times New Roman" w:hAnsi="Times New Roman" w:cs="Times New Roman"/>
          <w:sz w:val="18"/>
          <w:szCs w:val="18"/>
          <w:lang w:eastAsia="en-GB"/>
        </w:rPr>
        <w:tab/>
      </w:r>
      <w:r w:rsidRPr="00D86ACA">
        <w:rPr>
          <w:rFonts w:ascii="Times New Roman" w:eastAsia="Times New Roman" w:hAnsi="Times New Roman" w:cs="Times New Roman"/>
          <w:i/>
          <w:iCs/>
          <w:sz w:val="18"/>
          <w:szCs w:val="18"/>
          <w:lang w:eastAsia="en-GB"/>
        </w:rPr>
        <w:t>GynecolObstet</w:t>
      </w:r>
      <w:r w:rsidRPr="00D86ACA">
        <w:rPr>
          <w:rFonts w:ascii="Times New Roman" w:eastAsia="Times New Roman" w:hAnsi="Times New Roman" w:cs="Times New Roman"/>
          <w:sz w:val="18"/>
          <w:szCs w:val="18"/>
          <w:lang w:eastAsia="en-GB"/>
        </w:rPr>
        <w:t xml:space="preserve"> 1950; 90: 320.</w:t>
      </w:r>
    </w:p>
    <w:p w:rsidR="00B47603" w:rsidRPr="00D86ACA" w:rsidRDefault="00D86ACA" w:rsidP="00D86ACA">
      <w:pPr>
        <w:spacing w:after="0" w:line="240" w:lineRule="auto"/>
        <w:contextualSpacing/>
        <w:jc w:val="both"/>
      </w:pPr>
    </w:p>
    <w:sectPr w:rsidR="00B47603" w:rsidRPr="00D86ACA" w:rsidSect="005E42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94531"/>
    <w:multiLevelType w:val="multilevel"/>
    <w:tmpl w:val="77B4B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6F03CD"/>
    <w:rsid w:val="001A163A"/>
    <w:rsid w:val="005E42CB"/>
    <w:rsid w:val="006F03CD"/>
    <w:rsid w:val="00C47539"/>
    <w:rsid w:val="00D86A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2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03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F03CD"/>
    <w:rPr>
      <w:i/>
      <w:iCs/>
    </w:rPr>
  </w:style>
</w:styles>
</file>

<file path=word/webSettings.xml><?xml version="1.0" encoding="utf-8"?>
<w:webSettings xmlns:r="http://schemas.openxmlformats.org/officeDocument/2006/relationships" xmlns:w="http://schemas.openxmlformats.org/wordprocessingml/2006/main">
  <w:divs>
    <w:div w:id="1908681294">
      <w:bodyDiv w:val="1"/>
      <w:marLeft w:val="0"/>
      <w:marRight w:val="0"/>
      <w:marTop w:val="0"/>
      <w:marBottom w:val="0"/>
      <w:divBdr>
        <w:top w:val="none" w:sz="0" w:space="0" w:color="auto"/>
        <w:left w:val="none" w:sz="0" w:space="0" w:color="auto"/>
        <w:bottom w:val="none" w:sz="0" w:space="0" w:color="auto"/>
        <w:right w:val="none" w:sz="0" w:space="0" w:color="auto"/>
      </w:divBdr>
    </w:div>
    <w:div w:id="198897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612</Words>
  <Characters>3490</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2</cp:revision>
  <dcterms:created xsi:type="dcterms:W3CDTF">2017-07-06T14:42:00Z</dcterms:created>
  <dcterms:modified xsi:type="dcterms:W3CDTF">2017-07-17T13:56:00Z</dcterms:modified>
</cp:coreProperties>
</file>