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58" w:rsidRDefault="00525D58" w:rsidP="00525D58">
      <w:pPr>
        <w:autoSpaceDE w:val="0"/>
        <w:autoSpaceDN w:val="0"/>
        <w:spacing w:after="0" w:line="240" w:lineRule="auto"/>
        <w:contextualSpacing/>
        <w:jc w:val="both"/>
        <w:rPr>
          <w:rFonts w:ascii="Times New Roman" w:eastAsia="Times New Roman" w:hAnsi="Times New Roman" w:cs="Times New Roman"/>
          <w:iCs/>
          <w:lang w:eastAsia="en-GB"/>
        </w:rPr>
      </w:pPr>
      <w:bookmarkStart w:id="0" w:name="_GoBack"/>
      <w:bookmarkEnd w:id="0"/>
      <w:r w:rsidRPr="00FB6D37">
        <w:rPr>
          <w:rFonts w:ascii="Times New Roman" w:hAnsi="Times New Roman" w:cs="Times New Roman"/>
          <w:b/>
          <w:sz w:val="24"/>
          <w:szCs w:val="24"/>
        </w:rPr>
        <w:t>ORIGINAL RESEARCH ARTICLE</w:t>
      </w:r>
    </w:p>
    <w:p w:rsidR="00525D58" w:rsidRDefault="00525D58" w:rsidP="00525D58">
      <w:pPr>
        <w:autoSpaceDE w:val="0"/>
        <w:autoSpaceDN w:val="0"/>
        <w:spacing w:after="0" w:line="240" w:lineRule="auto"/>
        <w:contextualSpacing/>
        <w:jc w:val="both"/>
        <w:rPr>
          <w:rFonts w:ascii="Times New Roman" w:eastAsia="Times New Roman" w:hAnsi="Times New Roman" w:cs="Times New Roman"/>
          <w:iCs/>
          <w:lang w:eastAsia="en-GB"/>
        </w:rPr>
      </w:pPr>
    </w:p>
    <w:p w:rsidR="00532171" w:rsidRDefault="00532171" w:rsidP="00525D58">
      <w:pPr>
        <w:autoSpaceDE w:val="0"/>
        <w:autoSpaceDN w:val="0"/>
        <w:spacing w:after="0" w:line="240" w:lineRule="auto"/>
        <w:contextualSpacing/>
        <w:jc w:val="both"/>
        <w:rPr>
          <w:rFonts w:ascii="Times New Roman" w:eastAsia="Times New Roman" w:hAnsi="Times New Roman" w:cs="Times New Roman"/>
          <w:b/>
          <w:bCs/>
          <w:lang w:eastAsia="en-GB"/>
        </w:rPr>
      </w:pPr>
      <w:r w:rsidRPr="00525D58">
        <w:rPr>
          <w:rFonts w:ascii="Times New Roman" w:eastAsia="Times New Roman" w:hAnsi="Times New Roman" w:cs="Times New Roman"/>
          <w:b/>
          <w:bCs/>
          <w:sz w:val="32"/>
          <w:lang w:eastAsia="en-GB"/>
        </w:rPr>
        <w:t>Traditional Belief Systems and Maternal Mortality in a Semi-Urban Community in Southern Nigeria</w:t>
      </w:r>
    </w:p>
    <w:p w:rsidR="00525D58" w:rsidRPr="00525D58" w:rsidRDefault="00525D58" w:rsidP="00525D58">
      <w:pPr>
        <w:autoSpaceDE w:val="0"/>
        <w:autoSpaceDN w:val="0"/>
        <w:spacing w:after="0" w:line="240" w:lineRule="auto"/>
        <w:contextualSpacing/>
        <w:jc w:val="both"/>
        <w:rPr>
          <w:rFonts w:ascii="Times New Roman" w:eastAsia="Times New Roman" w:hAnsi="Times New Roman" w:cs="Times New Roman"/>
          <w:lang w:eastAsia="en-GB"/>
        </w:rPr>
      </w:pPr>
    </w:p>
    <w:p w:rsidR="00532171" w:rsidRPr="00525D58" w:rsidRDefault="00532171" w:rsidP="00525D58">
      <w:pPr>
        <w:spacing w:after="0" w:line="240" w:lineRule="auto"/>
        <w:contextualSpacing/>
        <w:jc w:val="both"/>
        <w:rPr>
          <w:rFonts w:ascii="Times New Roman" w:eastAsia="Times New Roman" w:hAnsi="Times New Roman" w:cs="Times New Roman"/>
          <w:i/>
          <w:lang w:eastAsia="en-GB"/>
        </w:rPr>
      </w:pPr>
      <w:r w:rsidRPr="00525D58">
        <w:rPr>
          <w:rFonts w:ascii="Times New Roman" w:eastAsia="Times New Roman" w:hAnsi="Times New Roman" w:cs="Times New Roman"/>
          <w:i/>
          <w:sz w:val="24"/>
          <w:lang w:eastAsia="en-GB"/>
        </w:rPr>
        <w:t>Jasper Chiwuzie</w:t>
      </w:r>
      <w:r w:rsidRPr="00525D58">
        <w:rPr>
          <w:rFonts w:ascii="Times New Roman" w:eastAsia="Times New Roman" w:hAnsi="Times New Roman" w:cs="Times New Roman"/>
          <w:i/>
          <w:sz w:val="24"/>
          <w:vertAlign w:val="superscript"/>
          <w:lang w:eastAsia="en-GB"/>
        </w:rPr>
        <w:t>1</w:t>
      </w:r>
      <w:r w:rsidRPr="00525D58">
        <w:rPr>
          <w:rFonts w:ascii="Times New Roman" w:eastAsia="Times New Roman" w:hAnsi="Times New Roman" w:cs="Times New Roman"/>
          <w:i/>
          <w:sz w:val="24"/>
          <w:lang w:eastAsia="en-GB"/>
        </w:rPr>
        <w:t xml:space="preserve"> and Chike Okolocha</w:t>
      </w:r>
      <w:r w:rsidRPr="00525D58">
        <w:rPr>
          <w:rFonts w:ascii="Times New Roman" w:eastAsia="Times New Roman" w:hAnsi="Times New Roman" w:cs="Times New Roman"/>
          <w:i/>
          <w:sz w:val="24"/>
          <w:vertAlign w:val="superscript"/>
          <w:lang w:eastAsia="en-GB"/>
        </w:rPr>
        <w:t>1</w:t>
      </w:r>
    </w:p>
    <w:p w:rsidR="00525D58" w:rsidRPr="00525D58" w:rsidRDefault="00525D58" w:rsidP="00525D58">
      <w:pPr>
        <w:spacing w:after="0" w:line="240" w:lineRule="auto"/>
        <w:contextualSpacing/>
        <w:jc w:val="both"/>
        <w:rPr>
          <w:rFonts w:ascii="Times New Roman" w:eastAsia="Times New Roman" w:hAnsi="Times New Roman" w:cs="Times New Roman"/>
          <w:lang w:eastAsia="en-GB"/>
        </w:rPr>
      </w:pPr>
    </w:p>
    <w:p w:rsidR="00525D58" w:rsidRPr="00525D58" w:rsidRDefault="00532171" w:rsidP="00525D58">
      <w:pPr>
        <w:spacing w:after="0" w:line="240" w:lineRule="auto"/>
        <w:contextualSpacing/>
        <w:jc w:val="both"/>
        <w:rPr>
          <w:rFonts w:ascii="Times New Roman" w:eastAsia="Times New Roman" w:hAnsi="Times New Roman" w:cs="Times New Roman"/>
          <w:sz w:val="20"/>
          <w:szCs w:val="20"/>
          <w:lang w:eastAsia="en-GB"/>
        </w:rPr>
      </w:pPr>
      <w:r w:rsidRPr="00525D58">
        <w:rPr>
          <w:rFonts w:ascii="Times New Roman" w:eastAsia="Times New Roman" w:hAnsi="Times New Roman" w:cs="Times New Roman"/>
          <w:sz w:val="20"/>
          <w:szCs w:val="20"/>
          <w:lang w:eastAsia="en-GB"/>
        </w:rPr>
        <w:t>Department of Community Health, Faculty of Medicine, University of Benin, PMB 1154, Benin City, Nigeria</w:t>
      </w:r>
      <w:r w:rsidR="00525D58" w:rsidRPr="00525D58">
        <w:rPr>
          <w:rFonts w:ascii="Times New Roman" w:eastAsia="Times New Roman" w:hAnsi="Times New Roman" w:cs="Times New Roman"/>
          <w:sz w:val="20"/>
          <w:szCs w:val="20"/>
          <w:vertAlign w:val="superscript"/>
          <w:lang w:eastAsia="en-GB"/>
        </w:rPr>
        <w:t>1</w:t>
      </w:r>
    </w:p>
    <w:p w:rsidR="00525D58" w:rsidRDefault="00525D58" w:rsidP="00525D58">
      <w:pPr>
        <w:spacing w:after="0" w:line="240" w:lineRule="auto"/>
        <w:contextualSpacing/>
        <w:jc w:val="both"/>
        <w:rPr>
          <w:rFonts w:ascii="Times New Roman" w:eastAsia="Times New Roman" w:hAnsi="Times New Roman" w:cs="Times New Roman"/>
          <w:lang w:eastAsia="en-GB"/>
        </w:rPr>
      </w:pPr>
    </w:p>
    <w:p w:rsidR="00525D58" w:rsidRPr="00525D58" w:rsidRDefault="00525D58" w:rsidP="00525D58">
      <w:pPr>
        <w:spacing w:after="0" w:line="240" w:lineRule="auto"/>
        <w:contextualSpacing/>
        <w:jc w:val="both"/>
        <w:rPr>
          <w:rFonts w:ascii="Times New Roman" w:eastAsia="Times New Roman" w:hAnsi="Times New Roman" w:cs="Times New Roman"/>
          <w:sz w:val="20"/>
          <w:szCs w:val="20"/>
          <w:lang w:eastAsia="en-GB"/>
        </w:rPr>
      </w:pPr>
      <w:r w:rsidRPr="00525D58">
        <w:rPr>
          <w:rFonts w:ascii="Times New Roman" w:hAnsi="Times New Roman" w:cs="Times New Roman"/>
          <w:b/>
          <w:bCs/>
          <w:sz w:val="20"/>
          <w:szCs w:val="20"/>
        </w:rPr>
        <w:t>*For Correspondence:</w:t>
      </w:r>
      <w:r w:rsidRPr="00525D58">
        <w:rPr>
          <w:rFonts w:ascii="Times New Roman" w:hAnsi="Times New Roman" w:cs="Times New Roman"/>
          <w:sz w:val="20"/>
          <w:szCs w:val="20"/>
        </w:rPr>
        <w:t xml:space="preserve"> </w:t>
      </w:r>
      <w:r w:rsidRPr="00525D58">
        <w:rPr>
          <w:rFonts w:ascii="Times New Roman" w:eastAsia="Times New Roman" w:hAnsi="Times New Roman" w:cs="Times New Roman"/>
          <w:sz w:val="20"/>
          <w:szCs w:val="20"/>
          <w:lang w:eastAsia="en-GB"/>
        </w:rPr>
        <w:t>Dr Jasper Chiwuzie, Department of Community Health, Faculty of Medicine, University of Benin, PMB 1154, Benin City, Nigeria</w:t>
      </w:r>
    </w:p>
    <w:p w:rsidR="00532171" w:rsidRPr="00525D58" w:rsidRDefault="00532171" w:rsidP="005D4710">
      <w:pPr>
        <w:spacing w:after="0" w:line="240" w:lineRule="auto"/>
        <w:contextualSpacing/>
        <w:jc w:val="both"/>
        <w:rPr>
          <w:rFonts w:ascii="Times New Roman" w:eastAsia="Times New Roman" w:hAnsi="Times New Roman" w:cs="Times New Roman"/>
          <w:b/>
          <w:bCs/>
          <w:lang w:eastAsia="en-GB"/>
        </w:rPr>
      </w:pPr>
    </w:p>
    <w:p w:rsidR="00532171" w:rsidRDefault="005D4710" w:rsidP="00525D58">
      <w:pPr>
        <w:spacing w:after="0" w:line="240" w:lineRule="auto"/>
        <w:contextualSpacing/>
        <w:jc w:val="both"/>
        <w:outlineLvl w:val="3"/>
        <w:rPr>
          <w:rFonts w:ascii="Times New Roman" w:eastAsia="Times New Roman" w:hAnsi="Times New Roman" w:cs="Times New Roman"/>
          <w:b/>
          <w:bCs/>
          <w:lang w:eastAsia="en-GB"/>
        </w:rPr>
      </w:pPr>
      <w:r w:rsidRPr="005D4710">
        <w:rPr>
          <w:rFonts w:ascii="Times New Roman" w:eastAsia="Times New Roman" w:hAnsi="Times New Roman" w:cs="Times New Roman"/>
          <w:b/>
          <w:bCs/>
          <w:sz w:val="24"/>
          <w:lang w:eastAsia="en-GB"/>
        </w:rPr>
        <w:t>Abstract</w:t>
      </w:r>
    </w:p>
    <w:p w:rsidR="005D4710" w:rsidRPr="00525D58" w:rsidRDefault="005D4710" w:rsidP="00525D58">
      <w:pPr>
        <w:spacing w:after="0" w:line="240" w:lineRule="auto"/>
        <w:contextualSpacing/>
        <w:jc w:val="both"/>
        <w:outlineLvl w:val="3"/>
        <w:rPr>
          <w:rFonts w:ascii="Times New Roman" w:eastAsia="Times New Roman" w:hAnsi="Times New Roman" w:cs="Times New Roman"/>
          <w:b/>
          <w:bCs/>
          <w:lang w:eastAsia="en-GB"/>
        </w:rPr>
      </w:pPr>
    </w:p>
    <w:p w:rsidR="00532171" w:rsidRDefault="00532171" w:rsidP="00525D58">
      <w:pPr>
        <w:spacing w:after="0" w:line="240" w:lineRule="auto"/>
        <w:contextualSpacing/>
        <w:jc w:val="both"/>
        <w:rPr>
          <w:rFonts w:ascii="Times New Roman" w:eastAsia="Times New Roman" w:hAnsi="Times New Roman" w:cs="Times New Roman"/>
          <w:lang w:eastAsia="en-GB"/>
        </w:rPr>
      </w:pPr>
      <w:r w:rsidRPr="00C705D6">
        <w:rPr>
          <w:rFonts w:ascii="Times New Roman" w:eastAsia="Times New Roman" w:hAnsi="Times New Roman" w:cs="Times New Roman"/>
          <w:sz w:val="18"/>
          <w:lang w:eastAsia="en-GB"/>
        </w:rPr>
        <w:t xml:space="preserve">Many factors are implicated in the poor maternal health condition in sub-Saharan Africa. Among the more popular focus are weak political and financial commitment, deteriorating institutional infrastructure, rapid population growth rates, pervasive poverty, and gender inequalities. Because of these and other related problems, pregnant women often face dangers, especially in emergencies. In a study conducted in Ekpoma, a semi-urban community in Edo State of southern Nigeria, it became evident that traditional beliefs and practices contribute immensely to the poor health status of pregnant women. These beliefs and practices are outlined in this study and possible ways out of the identified problems suggested. There is the need for a thorough investigation of extra medical factors in the design of any medical intervention program. A broader definition of maternal health, in line with the proposals of the global Safe Motherhood Initiative, is advocated. </w:t>
      </w:r>
      <w:r w:rsidRPr="00C705D6">
        <w:rPr>
          <w:rFonts w:ascii="Times New Roman" w:eastAsia="Times New Roman" w:hAnsi="Times New Roman" w:cs="Times New Roman"/>
          <w:i/>
          <w:iCs/>
          <w:sz w:val="18"/>
          <w:lang w:eastAsia="en-GB"/>
        </w:rPr>
        <w:t xml:space="preserve">(AfrReprodHealth </w:t>
      </w:r>
      <w:r w:rsidRPr="00C705D6">
        <w:rPr>
          <w:rFonts w:ascii="Times New Roman" w:eastAsia="Times New Roman" w:hAnsi="Times New Roman" w:cs="Times New Roman"/>
          <w:sz w:val="18"/>
          <w:lang w:eastAsia="en-GB"/>
        </w:rPr>
        <w:t> 2001; 5 [1]:75 - 82)</w:t>
      </w:r>
    </w:p>
    <w:p w:rsidR="00C705D6" w:rsidRPr="00525D58" w:rsidRDefault="00C705D6" w:rsidP="00525D58">
      <w:pPr>
        <w:spacing w:after="0" w:line="240" w:lineRule="auto"/>
        <w:contextualSpacing/>
        <w:jc w:val="both"/>
        <w:rPr>
          <w:rFonts w:ascii="Times New Roman" w:eastAsia="Times New Roman" w:hAnsi="Times New Roman" w:cs="Times New Roman"/>
          <w:lang w:eastAsia="en-GB"/>
        </w:rPr>
      </w:pPr>
    </w:p>
    <w:p w:rsidR="00532171" w:rsidRDefault="00C705D6" w:rsidP="00525D58">
      <w:pPr>
        <w:spacing w:after="0" w:line="240" w:lineRule="auto"/>
        <w:contextualSpacing/>
        <w:jc w:val="both"/>
        <w:rPr>
          <w:rFonts w:ascii="Times New Roman" w:eastAsia="Times New Roman" w:hAnsi="Times New Roman" w:cs="Times New Roman"/>
          <w:lang w:eastAsia="en-GB"/>
        </w:rPr>
      </w:pPr>
      <w:r w:rsidRPr="00C705D6">
        <w:rPr>
          <w:rFonts w:ascii="Times New Roman" w:eastAsia="Times New Roman" w:hAnsi="Times New Roman" w:cs="Times New Roman"/>
          <w:b/>
          <w:bCs/>
          <w:sz w:val="18"/>
          <w:lang w:eastAsia="en-GB"/>
        </w:rPr>
        <w:t>Keywords</w:t>
      </w:r>
      <w:r w:rsidR="00532171" w:rsidRPr="00C705D6">
        <w:rPr>
          <w:rFonts w:ascii="Times New Roman" w:eastAsia="Times New Roman" w:hAnsi="Times New Roman" w:cs="Times New Roman"/>
          <w:b/>
          <w:bCs/>
          <w:sz w:val="18"/>
          <w:lang w:eastAsia="en-GB"/>
        </w:rPr>
        <w:t>:</w:t>
      </w:r>
      <w:r w:rsidRPr="00C705D6">
        <w:rPr>
          <w:rFonts w:ascii="Times New Roman" w:eastAsia="Times New Roman" w:hAnsi="Times New Roman" w:cs="Times New Roman"/>
          <w:b/>
          <w:bCs/>
          <w:sz w:val="18"/>
          <w:lang w:eastAsia="en-GB"/>
        </w:rPr>
        <w:t xml:space="preserve"> </w:t>
      </w:r>
      <w:r w:rsidR="00532171" w:rsidRPr="00C705D6">
        <w:rPr>
          <w:rFonts w:ascii="Times New Roman" w:eastAsia="Times New Roman" w:hAnsi="Times New Roman" w:cs="Times New Roman"/>
          <w:sz w:val="18"/>
          <w:lang w:eastAsia="en-GB"/>
        </w:rPr>
        <w:t>Ekpoma, Nigeria, traditional beliefs, safe motherhood, haemorrhage, Benin City</w:t>
      </w:r>
    </w:p>
    <w:p w:rsidR="00C705D6" w:rsidRPr="00525D58" w:rsidRDefault="00C705D6" w:rsidP="00525D58">
      <w:pPr>
        <w:spacing w:after="0" w:line="240" w:lineRule="auto"/>
        <w:contextualSpacing/>
        <w:jc w:val="both"/>
        <w:rPr>
          <w:rFonts w:ascii="Times New Roman" w:eastAsia="Times New Roman" w:hAnsi="Times New Roman" w:cs="Times New Roman"/>
          <w:lang w:eastAsia="en-GB"/>
        </w:rPr>
      </w:pPr>
    </w:p>
    <w:p w:rsidR="00532171" w:rsidRDefault="008F5E64" w:rsidP="00525D58">
      <w:pPr>
        <w:pStyle w:val="Heading4"/>
        <w:spacing w:before="0" w:beforeAutospacing="0" w:after="0" w:afterAutospacing="0"/>
        <w:contextualSpacing/>
        <w:jc w:val="both"/>
        <w:rPr>
          <w:sz w:val="22"/>
          <w:szCs w:val="22"/>
        </w:rPr>
      </w:pPr>
      <w:r w:rsidRPr="008F5E64">
        <w:rPr>
          <w:sz w:val="28"/>
          <w:szCs w:val="22"/>
        </w:rPr>
        <w:t>References</w:t>
      </w:r>
    </w:p>
    <w:p w:rsidR="008F5E64" w:rsidRPr="00525D58" w:rsidRDefault="008F5E64" w:rsidP="00525D58">
      <w:pPr>
        <w:pStyle w:val="Heading4"/>
        <w:spacing w:before="0" w:beforeAutospacing="0" w:after="0" w:afterAutospacing="0"/>
        <w:contextualSpacing/>
        <w:jc w:val="both"/>
        <w:rPr>
          <w:sz w:val="22"/>
          <w:szCs w:val="22"/>
        </w:rPr>
      </w:pP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Shaw RP and Elmendorf AR. </w:t>
      </w:r>
      <w:r w:rsidRPr="008F5E64">
        <w:rPr>
          <w:rFonts w:ascii="Times New Roman" w:hAnsi="Times New Roman" w:cs="Times New Roman"/>
          <w:i/>
          <w:iCs/>
          <w:sz w:val="18"/>
          <w:szCs w:val="18"/>
        </w:rPr>
        <w:t xml:space="preserve">Better Health in Africa. Experience and Lessons Learned. </w:t>
      </w:r>
      <w:r w:rsidRPr="008F5E64">
        <w:rPr>
          <w:rFonts w:ascii="Times New Roman" w:hAnsi="Times New Roman" w:cs="Times New Roman"/>
          <w:sz w:val="18"/>
          <w:szCs w:val="18"/>
        </w:rPr>
        <w:t xml:space="preserve"> Washington DC: The World Bank, </w:t>
      </w:r>
      <w:r w:rsidR="008F5E64">
        <w:rPr>
          <w:rFonts w:ascii="Times New Roman" w:hAnsi="Times New Roman" w:cs="Times New Roman"/>
          <w:sz w:val="18"/>
          <w:szCs w:val="18"/>
        </w:rPr>
        <w:tab/>
      </w:r>
      <w:r w:rsidRPr="008F5E64">
        <w:rPr>
          <w:rFonts w:ascii="Times New Roman" w:hAnsi="Times New Roman" w:cs="Times New Roman"/>
          <w:sz w:val="18"/>
          <w:szCs w:val="18"/>
        </w:rPr>
        <w:t xml:space="preserve">1994, pp 2 - 4. </w:t>
      </w: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Maine D. </w:t>
      </w:r>
      <w:r w:rsidRPr="008F5E64">
        <w:rPr>
          <w:rFonts w:ascii="Times New Roman" w:hAnsi="Times New Roman" w:cs="Times New Roman"/>
          <w:i/>
          <w:iCs/>
          <w:sz w:val="18"/>
          <w:szCs w:val="18"/>
        </w:rPr>
        <w:t xml:space="preserve">Safe Motherhood Programs: Options and Issues. </w:t>
      </w:r>
      <w:r w:rsidRPr="008F5E64">
        <w:rPr>
          <w:rFonts w:ascii="Times New Roman" w:hAnsi="Times New Roman" w:cs="Times New Roman"/>
          <w:sz w:val="18"/>
          <w:szCs w:val="18"/>
        </w:rPr>
        <w:t xml:space="preserve"> New York: Centre for Population and Family Health, Columbia </w:t>
      </w:r>
      <w:r w:rsidR="008F5E64">
        <w:rPr>
          <w:rFonts w:ascii="Times New Roman" w:hAnsi="Times New Roman" w:cs="Times New Roman"/>
          <w:sz w:val="18"/>
          <w:szCs w:val="18"/>
        </w:rPr>
        <w:tab/>
      </w:r>
      <w:r w:rsidRPr="008F5E64">
        <w:rPr>
          <w:rFonts w:ascii="Times New Roman" w:hAnsi="Times New Roman" w:cs="Times New Roman"/>
          <w:sz w:val="18"/>
          <w:szCs w:val="18"/>
        </w:rPr>
        <w:t xml:space="preserve">University 1990, p 6. </w:t>
      </w: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Tinker A, Koblinsky M, Daly P, et al. Making motherhood safe. </w:t>
      </w:r>
      <w:r w:rsidRPr="008F5E64">
        <w:rPr>
          <w:rFonts w:ascii="Times New Roman" w:hAnsi="Times New Roman" w:cs="Times New Roman"/>
          <w:i/>
          <w:iCs/>
          <w:sz w:val="18"/>
          <w:szCs w:val="18"/>
        </w:rPr>
        <w:t xml:space="preserve">World Bank Discussion Papers </w:t>
      </w:r>
      <w:r w:rsidRPr="008F5E64">
        <w:rPr>
          <w:rFonts w:ascii="Times New Roman" w:hAnsi="Times New Roman" w:cs="Times New Roman"/>
          <w:sz w:val="18"/>
          <w:szCs w:val="18"/>
        </w:rPr>
        <w:t xml:space="preserve"> 1993; No. 202. </w:t>
      </w: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Maine D, Rosenfield A, Wallace A, Kimball AM, Kwast B</w:t>
      </w:r>
      <w:r w:rsidRPr="008F5E64">
        <w:rPr>
          <w:rFonts w:ascii="Times New Roman" w:hAnsi="Times New Roman" w:cs="Times New Roman"/>
          <w:i/>
          <w:iCs/>
          <w:sz w:val="18"/>
          <w:szCs w:val="18"/>
        </w:rPr>
        <w:t xml:space="preserve">, </w:t>
      </w:r>
      <w:r w:rsidRPr="008F5E64">
        <w:rPr>
          <w:rFonts w:ascii="Times New Roman" w:hAnsi="Times New Roman" w:cs="Times New Roman"/>
          <w:sz w:val="18"/>
          <w:szCs w:val="18"/>
        </w:rPr>
        <w:t xml:space="preserve">Papiernik E and White S; Prevention of maternal deaths in </w:t>
      </w:r>
      <w:r w:rsidR="008F5E64">
        <w:rPr>
          <w:rFonts w:ascii="Times New Roman" w:hAnsi="Times New Roman" w:cs="Times New Roman"/>
          <w:sz w:val="18"/>
          <w:szCs w:val="18"/>
        </w:rPr>
        <w:tab/>
      </w:r>
      <w:r w:rsidRPr="008F5E64">
        <w:rPr>
          <w:rFonts w:ascii="Times New Roman" w:hAnsi="Times New Roman" w:cs="Times New Roman"/>
          <w:sz w:val="18"/>
          <w:szCs w:val="18"/>
        </w:rPr>
        <w:t xml:space="preserve">developing countries; program options and practical considerations. Paper presented at the International Safe </w:t>
      </w:r>
      <w:r w:rsidR="008F5E64">
        <w:rPr>
          <w:rFonts w:ascii="Times New Roman" w:hAnsi="Times New Roman" w:cs="Times New Roman"/>
          <w:sz w:val="18"/>
          <w:szCs w:val="18"/>
        </w:rPr>
        <w:tab/>
      </w:r>
      <w:r w:rsidRPr="008F5E64">
        <w:rPr>
          <w:rFonts w:ascii="Times New Roman" w:hAnsi="Times New Roman" w:cs="Times New Roman"/>
          <w:sz w:val="18"/>
          <w:szCs w:val="18"/>
        </w:rPr>
        <w:t xml:space="preserve">Motherhood Conference, Nairobi, February 10 - 13, 1987. </w:t>
      </w: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Morgan David L. </w:t>
      </w:r>
      <w:r w:rsidRPr="008F5E64">
        <w:rPr>
          <w:rFonts w:ascii="Times New Roman" w:hAnsi="Times New Roman" w:cs="Times New Roman"/>
          <w:i/>
          <w:iCs/>
          <w:sz w:val="18"/>
          <w:szCs w:val="18"/>
        </w:rPr>
        <w:t xml:space="preserve">Focus Groups as .Qualitative Research. </w:t>
      </w:r>
      <w:r w:rsidRPr="008F5E64">
        <w:rPr>
          <w:rFonts w:ascii="Times New Roman" w:hAnsi="Times New Roman" w:cs="Times New Roman"/>
          <w:sz w:val="18"/>
          <w:szCs w:val="18"/>
        </w:rPr>
        <w:t xml:space="preserve">USA: Sage Publications, 1990. </w:t>
      </w: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Timiyan J. Community primary health care project in Bouafle, Abidjan, Cote D’ Ivoire report on focus group discussions. </w:t>
      </w:r>
      <w:r w:rsidR="008F5E64">
        <w:rPr>
          <w:rFonts w:ascii="Times New Roman" w:hAnsi="Times New Roman" w:cs="Times New Roman"/>
          <w:sz w:val="18"/>
          <w:szCs w:val="18"/>
        </w:rPr>
        <w:tab/>
      </w:r>
      <w:r w:rsidRPr="008F5E64">
        <w:rPr>
          <w:rFonts w:ascii="Times New Roman" w:hAnsi="Times New Roman" w:cs="Times New Roman"/>
          <w:sz w:val="18"/>
          <w:szCs w:val="18"/>
        </w:rPr>
        <w:t xml:space="preserve">Columbia University Centre for Population and Family Health, 1987. </w:t>
      </w: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Adetunji A.A. Preserving the pot and water: a traditional concept of reproductive health in a Yoruba community Nigeria. </w:t>
      </w:r>
      <w:r w:rsidR="008F5E64">
        <w:rPr>
          <w:rFonts w:ascii="Times New Roman" w:hAnsi="Times New Roman" w:cs="Times New Roman"/>
          <w:sz w:val="18"/>
          <w:szCs w:val="18"/>
        </w:rPr>
        <w:tab/>
      </w:r>
      <w:r w:rsidRPr="008F5E64">
        <w:rPr>
          <w:rFonts w:ascii="Times New Roman" w:hAnsi="Times New Roman" w:cs="Times New Roman"/>
          <w:i/>
          <w:iCs/>
          <w:sz w:val="18"/>
          <w:szCs w:val="18"/>
        </w:rPr>
        <w:t>SocSci Med</w:t>
      </w:r>
      <w:r w:rsidRPr="008F5E64">
        <w:rPr>
          <w:rFonts w:ascii="Times New Roman" w:hAnsi="Times New Roman" w:cs="Times New Roman"/>
          <w:sz w:val="18"/>
          <w:szCs w:val="18"/>
        </w:rPr>
        <w:t xml:space="preserve">  1996; 43(11): 1561 - 1567. </w:t>
      </w: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Chiwuzie J. Braimoh S</w:t>
      </w:r>
      <w:r w:rsidRPr="008F5E64">
        <w:rPr>
          <w:rFonts w:ascii="Times New Roman" w:hAnsi="Times New Roman" w:cs="Times New Roman"/>
          <w:i/>
          <w:iCs/>
          <w:sz w:val="18"/>
          <w:szCs w:val="18"/>
        </w:rPr>
        <w:t xml:space="preserve">, </w:t>
      </w:r>
      <w:r w:rsidRPr="008F5E64">
        <w:rPr>
          <w:rFonts w:ascii="Times New Roman" w:hAnsi="Times New Roman" w:cs="Times New Roman"/>
          <w:sz w:val="18"/>
          <w:szCs w:val="18"/>
        </w:rPr>
        <w:t xml:space="preserve">Unuigbe J and Olumeko P. Causes of maternal mortality in a semi-urban Nigerian setting. </w:t>
      </w:r>
      <w:r w:rsidRPr="008F5E64">
        <w:rPr>
          <w:rFonts w:ascii="Times New Roman" w:hAnsi="Times New Roman" w:cs="Times New Roman"/>
          <w:i/>
          <w:iCs/>
          <w:sz w:val="18"/>
          <w:szCs w:val="18"/>
        </w:rPr>
        <w:t xml:space="preserve">World </w:t>
      </w:r>
      <w:r w:rsidR="008F5E64">
        <w:rPr>
          <w:rFonts w:ascii="Times New Roman" w:hAnsi="Times New Roman" w:cs="Times New Roman"/>
          <w:i/>
          <w:iCs/>
          <w:sz w:val="18"/>
          <w:szCs w:val="18"/>
        </w:rPr>
        <w:tab/>
      </w:r>
      <w:r w:rsidRPr="008F5E64">
        <w:rPr>
          <w:rFonts w:ascii="Times New Roman" w:hAnsi="Times New Roman" w:cs="Times New Roman"/>
          <w:i/>
          <w:iCs/>
          <w:sz w:val="18"/>
          <w:szCs w:val="18"/>
        </w:rPr>
        <w:t xml:space="preserve">Health Forum </w:t>
      </w:r>
      <w:r w:rsidRPr="008F5E64">
        <w:rPr>
          <w:rFonts w:ascii="Times New Roman" w:hAnsi="Times New Roman" w:cs="Times New Roman"/>
          <w:sz w:val="18"/>
          <w:szCs w:val="18"/>
        </w:rPr>
        <w:t xml:space="preserve"> 1995; 16: 405-408. </w:t>
      </w: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Chiwuzie J, Okolocha C, Okojie O, Ande A and Onoguwe B. Socio-cultural aspects of haemorrhage in pregnancy. </w:t>
      </w:r>
      <w:r w:rsidRPr="008F5E64">
        <w:rPr>
          <w:rFonts w:ascii="Times New Roman" w:hAnsi="Times New Roman" w:cs="Times New Roman"/>
          <w:i/>
          <w:iCs/>
          <w:sz w:val="18"/>
          <w:szCs w:val="18"/>
        </w:rPr>
        <w:t xml:space="preserve">World </w:t>
      </w:r>
      <w:r w:rsidR="008F5E64">
        <w:rPr>
          <w:rFonts w:ascii="Times New Roman" w:hAnsi="Times New Roman" w:cs="Times New Roman"/>
          <w:i/>
          <w:iCs/>
          <w:sz w:val="18"/>
          <w:szCs w:val="18"/>
        </w:rPr>
        <w:tab/>
      </w:r>
      <w:r w:rsidRPr="008F5E64">
        <w:rPr>
          <w:rFonts w:ascii="Times New Roman" w:hAnsi="Times New Roman" w:cs="Times New Roman"/>
          <w:i/>
          <w:iCs/>
          <w:sz w:val="18"/>
          <w:szCs w:val="18"/>
        </w:rPr>
        <w:t xml:space="preserve">Health Forum </w:t>
      </w:r>
      <w:r w:rsidRPr="008F5E64">
        <w:rPr>
          <w:rFonts w:ascii="Times New Roman" w:hAnsi="Times New Roman" w:cs="Times New Roman"/>
          <w:sz w:val="18"/>
          <w:szCs w:val="18"/>
        </w:rPr>
        <w:t xml:space="preserve"> 1997; 18:185 - 188. </w:t>
      </w: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Okolocha C, Chiwuzie J, Braimoh S, Unuigbe J and Olumneko P. Socio-cultural factors in maternal morbidity and mortality: </w:t>
      </w:r>
      <w:r w:rsidR="008F5E64">
        <w:rPr>
          <w:rFonts w:ascii="Times New Roman" w:hAnsi="Times New Roman" w:cs="Times New Roman"/>
          <w:sz w:val="18"/>
          <w:szCs w:val="18"/>
        </w:rPr>
        <w:tab/>
      </w:r>
      <w:r w:rsidRPr="008F5E64">
        <w:rPr>
          <w:rFonts w:ascii="Times New Roman" w:hAnsi="Times New Roman" w:cs="Times New Roman"/>
          <w:sz w:val="18"/>
          <w:szCs w:val="18"/>
        </w:rPr>
        <w:t xml:space="preserve">a study of a semi-urban setting in southern Nigeria. </w:t>
      </w:r>
      <w:r w:rsidRPr="008F5E64">
        <w:rPr>
          <w:rFonts w:ascii="Times New Roman" w:hAnsi="Times New Roman" w:cs="Times New Roman"/>
          <w:i/>
          <w:iCs/>
          <w:sz w:val="18"/>
          <w:szCs w:val="18"/>
        </w:rPr>
        <w:t xml:space="preserve">J of Epid and CommHealth </w:t>
      </w:r>
      <w:r w:rsidRPr="008F5E64">
        <w:rPr>
          <w:rFonts w:ascii="Times New Roman" w:hAnsi="Times New Roman" w:cs="Times New Roman"/>
          <w:sz w:val="18"/>
          <w:szCs w:val="18"/>
        </w:rPr>
        <w:t xml:space="preserve"> 1998; 52. </w:t>
      </w: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Maclean CMU. Traditional healers and their female clients: an aspect of Nigerian sickness behaviour. </w:t>
      </w:r>
      <w:r w:rsidRPr="008F5E64">
        <w:rPr>
          <w:rFonts w:ascii="Times New Roman" w:hAnsi="Times New Roman" w:cs="Times New Roman"/>
          <w:i/>
          <w:iCs/>
          <w:sz w:val="18"/>
          <w:szCs w:val="18"/>
        </w:rPr>
        <w:t>J HlthSocBehav</w:t>
      </w:r>
      <w:r w:rsidRPr="008F5E64">
        <w:rPr>
          <w:rFonts w:ascii="Times New Roman" w:hAnsi="Times New Roman" w:cs="Times New Roman"/>
          <w:sz w:val="18"/>
          <w:szCs w:val="18"/>
        </w:rPr>
        <w:t xml:space="preserve"> 1969; </w:t>
      </w:r>
      <w:r w:rsidR="008F5E64">
        <w:rPr>
          <w:rFonts w:ascii="Times New Roman" w:hAnsi="Times New Roman" w:cs="Times New Roman"/>
          <w:sz w:val="18"/>
          <w:szCs w:val="18"/>
        </w:rPr>
        <w:tab/>
      </w:r>
      <w:r w:rsidRPr="008F5E64">
        <w:rPr>
          <w:rFonts w:ascii="Times New Roman" w:hAnsi="Times New Roman" w:cs="Times New Roman"/>
          <w:sz w:val="18"/>
          <w:szCs w:val="18"/>
        </w:rPr>
        <w:t xml:space="preserve">10: 172 </w:t>
      </w:r>
    </w:p>
    <w:p w:rsidR="00532171" w:rsidRPr="008F5E64" w:rsidRDefault="00532171" w:rsidP="008F5E64">
      <w:pPr>
        <w:numPr>
          <w:ilvl w:val="0"/>
          <w:numId w:val="1"/>
        </w:numPr>
        <w:tabs>
          <w:tab w:val="clear" w:pos="720"/>
          <w:tab w:val="num" w:pos="540"/>
        </w:tabs>
        <w:autoSpaceDE w:val="0"/>
        <w:autoSpaceDN w:val="0"/>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Maclean CMU </w:t>
      </w:r>
      <w:r w:rsidRPr="008F5E64">
        <w:rPr>
          <w:rFonts w:ascii="Times New Roman" w:hAnsi="Times New Roman" w:cs="Times New Roman"/>
          <w:i/>
          <w:iCs/>
          <w:sz w:val="18"/>
          <w:szCs w:val="18"/>
        </w:rPr>
        <w:t xml:space="preserve">Magical Medicine: A Nigerian Case Study. </w:t>
      </w:r>
      <w:r w:rsidRPr="008F5E64">
        <w:rPr>
          <w:rFonts w:ascii="Times New Roman" w:hAnsi="Times New Roman" w:cs="Times New Roman"/>
          <w:sz w:val="18"/>
          <w:szCs w:val="18"/>
        </w:rPr>
        <w:t> London: Allen Lane the Penguin, 1971.</w:t>
      </w:r>
    </w:p>
    <w:p w:rsid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Khanna SK. Traditions and reproductive technology in an urbanising North Indian village. </w:t>
      </w:r>
      <w:r w:rsidRPr="008F5E64">
        <w:rPr>
          <w:rFonts w:ascii="Times New Roman" w:hAnsi="Times New Roman" w:cs="Times New Roman"/>
          <w:i/>
          <w:iCs/>
          <w:sz w:val="18"/>
          <w:szCs w:val="18"/>
        </w:rPr>
        <w:t xml:space="preserve">SocSci Med </w:t>
      </w:r>
      <w:r w:rsidRPr="008F5E64">
        <w:rPr>
          <w:rFonts w:ascii="Times New Roman" w:hAnsi="Times New Roman" w:cs="Times New Roman"/>
          <w:sz w:val="18"/>
          <w:szCs w:val="18"/>
        </w:rPr>
        <w:t xml:space="preserve">1997; 44(2): 171 - </w:t>
      </w:r>
      <w:r w:rsidR="008F5E64">
        <w:rPr>
          <w:rFonts w:ascii="Times New Roman" w:hAnsi="Times New Roman" w:cs="Times New Roman"/>
          <w:sz w:val="18"/>
          <w:szCs w:val="18"/>
        </w:rPr>
        <w:tab/>
      </w:r>
      <w:r w:rsidRPr="008F5E64">
        <w:rPr>
          <w:rFonts w:ascii="Times New Roman" w:hAnsi="Times New Roman" w:cs="Times New Roman"/>
          <w:sz w:val="18"/>
          <w:szCs w:val="18"/>
        </w:rPr>
        <w:t xml:space="preserve">180. </w:t>
      </w:r>
    </w:p>
    <w:p w:rsidR="00532171" w:rsidRPr="008F5E64" w:rsidRDefault="00532171" w:rsidP="008F5E64">
      <w:pPr>
        <w:numPr>
          <w:ilvl w:val="0"/>
          <w:numId w:val="1"/>
        </w:numPr>
        <w:tabs>
          <w:tab w:val="clear" w:pos="720"/>
          <w:tab w:val="num" w:pos="540"/>
        </w:tabs>
        <w:spacing w:after="0" w:line="240" w:lineRule="auto"/>
        <w:ind w:left="0"/>
        <w:contextualSpacing/>
        <w:jc w:val="both"/>
        <w:rPr>
          <w:rFonts w:ascii="Times New Roman" w:hAnsi="Times New Roman" w:cs="Times New Roman"/>
          <w:sz w:val="18"/>
          <w:szCs w:val="18"/>
        </w:rPr>
      </w:pPr>
      <w:r w:rsidRPr="008F5E64">
        <w:rPr>
          <w:rFonts w:ascii="Times New Roman" w:hAnsi="Times New Roman" w:cs="Times New Roman"/>
          <w:sz w:val="18"/>
          <w:szCs w:val="18"/>
        </w:rPr>
        <w:t xml:space="preserve">Gusfield JR. Tradition and modernity misplaced polarities in the study of social change. </w:t>
      </w:r>
      <w:r w:rsidRPr="008F5E64">
        <w:rPr>
          <w:rFonts w:ascii="Times New Roman" w:hAnsi="Times New Roman" w:cs="Times New Roman"/>
          <w:i/>
          <w:iCs/>
          <w:sz w:val="18"/>
          <w:szCs w:val="18"/>
        </w:rPr>
        <w:t xml:space="preserve">American Sociological Review </w:t>
      </w:r>
      <w:r w:rsidRPr="008F5E64">
        <w:rPr>
          <w:rFonts w:ascii="Times New Roman" w:hAnsi="Times New Roman" w:cs="Times New Roman"/>
          <w:sz w:val="18"/>
          <w:szCs w:val="18"/>
        </w:rPr>
        <w:t> </w:t>
      </w:r>
      <w:r w:rsidR="008F5E64" w:rsidRPr="008F5E64">
        <w:rPr>
          <w:rFonts w:ascii="Times New Roman" w:hAnsi="Times New Roman" w:cs="Times New Roman"/>
          <w:sz w:val="18"/>
          <w:szCs w:val="18"/>
        </w:rPr>
        <w:tab/>
      </w:r>
      <w:r w:rsidRPr="008F5E64">
        <w:rPr>
          <w:rFonts w:ascii="Times New Roman" w:hAnsi="Times New Roman" w:cs="Times New Roman"/>
          <w:sz w:val="18"/>
          <w:szCs w:val="18"/>
        </w:rPr>
        <w:t>1967; 72: 351 - 362.</w:t>
      </w:r>
      <w:r w:rsidRPr="008F5E64">
        <w:rPr>
          <w:rFonts w:ascii="Times New Roman" w:hAnsi="Times New Roman" w:cs="Times New Roman"/>
        </w:rPr>
        <w:t xml:space="preserve"> </w:t>
      </w:r>
    </w:p>
    <w:p w:rsidR="00B47603" w:rsidRPr="00525D58" w:rsidRDefault="008F5E64" w:rsidP="00525D58">
      <w:pPr>
        <w:spacing w:after="0" w:line="240" w:lineRule="auto"/>
        <w:contextualSpacing/>
        <w:jc w:val="both"/>
        <w:rPr>
          <w:rFonts w:ascii="Times New Roman" w:hAnsi="Times New Roman" w:cs="Times New Roman"/>
        </w:rPr>
      </w:pPr>
    </w:p>
    <w:sectPr w:rsidR="00B47603" w:rsidRPr="00525D58" w:rsidSect="00FF66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60EFC"/>
    <w:multiLevelType w:val="multilevel"/>
    <w:tmpl w:val="3BC8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32171"/>
    <w:rsid w:val="001A163A"/>
    <w:rsid w:val="00525D58"/>
    <w:rsid w:val="00532171"/>
    <w:rsid w:val="005D4710"/>
    <w:rsid w:val="008F5E64"/>
    <w:rsid w:val="00C47539"/>
    <w:rsid w:val="00C705D6"/>
    <w:rsid w:val="00FF66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6EC"/>
  </w:style>
  <w:style w:type="paragraph" w:styleId="Heading4">
    <w:name w:val="heading 4"/>
    <w:basedOn w:val="Normal"/>
    <w:link w:val="Heading4Char"/>
    <w:uiPriority w:val="9"/>
    <w:qFormat/>
    <w:rsid w:val="0053217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2171"/>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532171"/>
    <w:rPr>
      <w:i/>
      <w:iCs/>
    </w:rPr>
  </w:style>
  <w:style w:type="paragraph" w:styleId="NormalWeb">
    <w:name w:val="Normal (Web)"/>
    <w:basedOn w:val="Normal"/>
    <w:uiPriority w:val="99"/>
    <w:semiHidden/>
    <w:unhideWhenUsed/>
    <w:rsid w:val="005321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091317766">
      <w:bodyDiv w:val="1"/>
      <w:marLeft w:val="0"/>
      <w:marRight w:val="0"/>
      <w:marTop w:val="0"/>
      <w:marBottom w:val="0"/>
      <w:divBdr>
        <w:top w:val="none" w:sz="0" w:space="0" w:color="auto"/>
        <w:left w:val="none" w:sz="0" w:space="0" w:color="auto"/>
        <w:bottom w:val="none" w:sz="0" w:space="0" w:color="auto"/>
        <w:right w:val="none" w:sz="0" w:space="0" w:color="auto"/>
      </w:divBdr>
      <w:divsChild>
        <w:div w:id="1801414574">
          <w:marLeft w:val="0"/>
          <w:marRight w:val="0"/>
          <w:marTop w:val="0"/>
          <w:marBottom w:val="0"/>
          <w:divBdr>
            <w:top w:val="none" w:sz="0" w:space="0" w:color="auto"/>
            <w:left w:val="none" w:sz="0" w:space="0" w:color="auto"/>
            <w:bottom w:val="none" w:sz="0" w:space="0" w:color="auto"/>
            <w:right w:val="none" w:sz="0" w:space="0" w:color="auto"/>
          </w:divBdr>
        </w:div>
        <w:div w:id="112016877">
          <w:marLeft w:val="0"/>
          <w:marRight w:val="0"/>
          <w:marTop w:val="0"/>
          <w:marBottom w:val="0"/>
          <w:divBdr>
            <w:top w:val="none" w:sz="0" w:space="0" w:color="auto"/>
            <w:left w:val="none" w:sz="0" w:space="0" w:color="auto"/>
            <w:bottom w:val="none" w:sz="0" w:space="0" w:color="auto"/>
            <w:right w:val="none" w:sz="0" w:space="0" w:color="auto"/>
          </w:divBdr>
        </w:div>
      </w:divsChild>
    </w:div>
    <w:div w:id="169476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2017-07-06T17:25:00Z</dcterms:created>
  <dcterms:modified xsi:type="dcterms:W3CDTF">2017-07-18T12:18:00Z</dcterms:modified>
</cp:coreProperties>
</file>