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06" w:rsidRDefault="008E48B2" w:rsidP="008E48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8E48B2">
        <w:rPr>
          <w:rFonts w:ascii="Times New Roman" w:hAnsi="Times New Roman" w:cs="Times New Roman"/>
          <w:b/>
        </w:rPr>
        <w:t>ORIGINAL RESEARCH ARTICLE</w:t>
      </w:r>
    </w:p>
    <w:p w:rsidR="008E48B2" w:rsidRPr="008E48B2" w:rsidRDefault="008E48B2" w:rsidP="008E48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4D1F06" w:rsidRDefault="004D1F06" w:rsidP="008E48B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8E48B2">
        <w:rPr>
          <w:rFonts w:ascii="Times New Roman" w:eastAsia="Times New Roman" w:hAnsi="Times New Roman" w:cs="Times New Roman"/>
          <w:b/>
          <w:bCs/>
          <w:sz w:val="32"/>
          <w:lang w:eastAsia="en-GB"/>
        </w:rPr>
        <w:t xml:space="preserve">Prevalence of </w:t>
      </w:r>
      <w:r w:rsidRPr="008E48B2">
        <w:rPr>
          <w:rFonts w:ascii="Times New Roman" w:eastAsia="Times New Roman" w:hAnsi="Times New Roman" w:cs="Times New Roman"/>
          <w:b/>
          <w:bCs/>
          <w:i/>
          <w:iCs/>
          <w:sz w:val="32"/>
          <w:lang w:eastAsia="en-GB"/>
        </w:rPr>
        <w:t>Gardnerellavaginalis</w:t>
      </w:r>
      <w:r w:rsidRPr="008E48B2">
        <w:rPr>
          <w:rFonts w:ascii="Times New Roman" w:eastAsia="Times New Roman" w:hAnsi="Times New Roman" w:cs="Times New Roman"/>
          <w:b/>
          <w:bCs/>
          <w:sz w:val="32"/>
          <w:lang w:eastAsia="en-GB"/>
        </w:rPr>
        <w:t>in Pregnant Nigerian Women</w:t>
      </w:r>
    </w:p>
    <w:p w:rsidR="008E48B2" w:rsidRPr="008E48B2" w:rsidRDefault="008E48B2" w:rsidP="008E48B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4D1F06" w:rsidRPr="008E48B2" w:rsidRDefault="004D1F06" w:rsidP="008E48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en-GB"/>
        </w:rPr>
      </w:pPr>
      <w:r w:rsidRPr="00FB0471">
        <w:rPr>
          <w:rFonts w:ascii="Times New Roman" w:eastAsia="Times New Roman" w:hAnsi="Times New Roman" w:cs="Times New Roman"/>
          <w:i/>
          <w:sz w:val="24"/>
          <w:lang w:eastAsia="en-GB"/>
        </w:rPr>
        <w:t>JIB Adinma</w:t>
      </w:r>
      <w:r w:rsidRPr="00FB0471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1</w:t>
      </w:r>
      <w:r w:rsidR="008E48B2" w:rsidRPr="00FB0471">
        <w:rPr>
          <w:rFonts w:ascii="Times New Roman" w:eastAsia="Times New Roman" w:hAnsi="Times New Roman" w:cs="Times New Roman"/>
          <w:i/>
          <w:sz w:val="24"/>
          <w:lang w:eastAsia="en-GB"/>
        </w:rPr>
        <w:t>*</w:t>
      </w:r>
      <w:r w:rsidRPr="00FB0471">
        <w:rPr>
          <w:rFonts w:ascii="Times New Roman" w:eastAsia="Times New Roman" w:hAnsi="Times New Roman" w:cs="Times New Roman"/>
          <w:i/>
          <w:sz w:val="24"/>
          <w:lang w:eastAsia="en-GB"/>
        </w:rPr>
        <w:t>, NR Okwoli</w:t>
      </w:r>
      <w:r w:rsidRPr="00FB0471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2</w:t>
      </w:r>
      <w:r w:rsidRPr="00FB0471">
        <w:rPr>
          <w:rFonts w:ascii="Times New Roman" w:eastAsia="Times New Roman" w:hAnsi="Times New Roman" w:cs="Times New Roman"/>
          <w:i/>
          <w:sz w:val="24"/>
          <w:lang w:eastAsia="en-GB"/>
        </w:rPr>
        <w:t>, Agbai</w:t>
      </w:r>
      <w:r w:rsidRPr="00FB0471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3</w:t>
      </w:r>
      <w:r w:rsidRPr="00FB0471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and N Unaeze</w:t>
      </w:r>
      <w:r w:rsidRPr="00FB0471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4</w:t>
      </w:r>
    </w:p>
    <w:p w:rsidR="008E48B2" w:rsidRPr="008E48B2" w:rsidRDefault="008E48B2" w:rsidP="008E48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CB4519" w:rsidRPr="004151F7" w:rsidRDefault="004D1F06" w:rsidP="008E48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CB4519">
        <w:rPr>
          <w:rFonts w:ascii="Times New Roman" w:eastAsia="Times New Roman" w:hAnsi="Times New Roman" w:cs="Times New Roman"/>
          <w:sz w:val="20"/>
          <w:lang w:eastAsia="en-GB"/>
        </w:rPr>
        <w:t>Department of Obstetrics and Gynaecology, College of Health Sciences, NnamdiAzikiwe University, Nnewi Campus</w:t>
      </w:r>
      <w:r w:rsidR="00CB4519" w:rsidRPr="00CB4519">
        <w:rPr>
          <w:rFonts w:ascii="Times New Roman" w:eastAsia="Times New Roman" w:hAnsi="Times New Roman" w:cs="Times New Roman"/>
          <w:sz w:val="20"/>
          <w:vertAlign w:val="superscript"/>
          <w:lang w:eastAsia="en-GB"/>
        </w:rPr>
        <w:t>1</w:t>
      </w:r>
      <w:r w:rsidR="00CB4519" w:rsidRPr="00CB4519">
        <w:rPr>
          <w:rFonts w:ascii="Times New Roman" w:eastAsia="Times New Roman" w:hAnsi="Times New Roman" w:cs="Times New Roman"/>
          <w:sz w:val="20"/>
          <w:lang w:eastAsia="en-GB"/>
        </w:rPr>
        <w:t xml:space="preserve">; </w:t>
      </w:r>
      <w:r w:rsidRPr="00CB4519">
        <w:rPr>
          <w:rFonts w:ascii="Times New Roman" w:eastAsia="Times New Roman" w:hAnsi="Times New Roman" w:cs="Times New Roman"/>
          <w:sz w:val="20"/>
          <w:lang w:eastAsia="en-GB"/>
        </w:rPr>
        <w:t>Department of Medical Microbiology, College of Health Science, NnamdiAzikiwe University</w:t>
      </w:r>
      <w:r w:rsidR="00CB4519" w:rsidRPr="00CB4519">
        <w:rPr>
          <w:rFonts w:ascii="Times New Roman" w:eastAsia="Times New Roman" w:hAnsi="Times New Roman" w:cs="Times New Roman"/>
          <w:sz w:val="20"/>
          <w:vertAlign w:val="superscript"/>
          <w:lang w:eastAsia="en-GB"/>
        </w:rPr>
        <w:t>2</w:t>
      </w:r>
      <w:r w:rsidR="00CB4519" w:rsidRPr="00CB4519">
        <w:rPr>
          <w:rFonts w:ascii="Times New Roman" w:eastAsia="Times New Roman" w:hAnsi="Times New Roman" w:cs="Times New Roman"/>
          <w:sz w:val="20"/>
          <w:lang w:eastAsia="en-GB"/>
        </w:rPr>
        <w:t xml:space="preserve">; </w:t>
      </w:r>
      <w:r w:rsidRPr="00CB4519">
        <w:rPr>
          <w:rFonts w:ascii="Times New Roman" w:eastAsia="Times New Roman" w:hAnsi="Times New Roman" w:cs="Times New Roman"/>
          <w:sz w:val="20"/>
          <w:lang w:eastAsia="en-GB"/>
        </w:rPr>
        <w:t>Department of Community Medicine, College of Health Sciences, NnamdiAzikiwe University</w:t>
      </w:r>
      <w:r w:rsidR="00CB4519" w:rsidRPr="00CB4519">
        <w:rPr>
          <w:rFonts w:ascii="Times New Roman" w:eastAsia="Times New Roman" w:hAnsi="Times New Roman" w:cs="Times New Roman"/>
          <w:sz w:val="20"/>
          <w:vertAlign w:val="superscript"/>
          <w:lang w:eastAsia="en-GB"/>
        </w:rPr>
        <w:t>3</w:t>
      </w:r>
      <w:r w:rsidR="00CB4519" w:rsidRPr="00CB4519">
        <w:rPr>
          <w:rFonts w:ascii="Times New Roman" w:eastAsia="Times New Roman" w:hAnsi="Times New Roman" w:cs="Times New Roman"/>
          <w:sz w:val="20"/>
          <w:lang w:eastAsia="en-GB"/>
        </w:rPr>
        <w:t xml:space="preserve">; </w:t>
      </w:r>
      <w:r w:rsidRPr="00CB4519">
        <w:rPr>
          <w:rFonts w:ascii="Times New Roman" w:eastAsia="Times New Roman" w:hAnsi="Times New Roman" w:cs="Times New Roman"/>
          <w:sz w:val="20"/>
          <w:lang w:eastAsia="en-GB"/>
        </w:rPr>
        <w:t>Department of Microbiology, University of Nigeria, Nsukka</w:t>
      </w:r>
      <w:r w:rsidR="00CB4519" w:rsidRPr="00CB4519">
        <w:rPr>
          <w:rFonts w:ascii="Times New Roman" w:eastAsia="Times New Roman" w:hAnsi="Times New Roman" w:cs="Times New Roman"/>
          <w:sz w:val="20"/>
          <w:vertAlign w:val="superscript"/>
          <w:lang w:eastAsia="en-GB"/>
        </w:rPr>
        <w:t>4</w:t>
      </w:r>
    </w:p>
    <w:p w:rsidR="004151F7" w:rsidRDefault="004151F7" w:rsidP="008E48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8E48B2" w:rsidRPr="008E48B2" w:rsidRDefault="008E48B2" w:rsidP="008E48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3F3EE1">
        <w:rPr>
          <w:rFonts w:ascii="Times New Roman" w:hAnsi="Times New Roman" w:cs="Times New Roman"/>
          <w:b/>
          <w:bCs/>
          <w:sz w:val="20"/>
        </w:rPr>
        <w:t>*For Correspondence:</w:t>
      </w:r>
      <w:r w:rsidRPr="003F3EE1">
        <w:rPr>
          <w:rFonts w:ascii="Times New Roman" w:hAnsi="Times New Roman" w:cs="Times New Roman"/>
          <w:sz w:val="20"/>
        </w:rPr>
        <w:t xml:space="preserve"> </w:t>
      </w:r>
      <w:r w:rsidRPr="003F3EE1">
        <w:rPr>
          <w:rFonts w:ascii="Times New Roman" w:eastAsia="Times New Roman" w:hAnsi="Times New Roman" w:cs="Times New Roman"/>
          <w:sz w:val="20"/>
          <w:lang w:eastAsia="en-GB"/>
        </w:rPr>
        <w:t>Professor JIB Adinma, Department of Obstetrics and Gynaecology, Nnamdi</w:t>
      </w:r>
      <w:r w:rsidR="003F3EE1" w:rsidRPr="003F3EE1">
        <w:rPr>
          <w:rFonts w:ascii="Times New Roman" w:eastAsia="Times New Roman" w:hAnsi="Times New Roman" w:cs="Times New Roman"/>
          <w:sz w:val="20"/>
          <w:lang w:eastAsia="en-GB"/>
        </w:rPr>
        <w:t xml:space="preserve"> </w:t>
      </w:r>
      <w:r w:rsidRPr="003F3EE1">
        <w:rPr>
          <w:rFonts w:ascii="Times New Roman" w:eastAsia="Times New Roman" w:hAnsi="Times New Roman" w:cs="Times New Roman"/>
          <w:sz w:val="20"/>
          <w:lang w:eastAsia="en-GB"/>
        </w:rPr>
        <w:t>Azikiwe University Teaching</w:t>
      </w:r>
      <w:r w:rsidR="003F3EE1" w:rsidRPr="003F3EE1">
        <w:rPr>
          <w:rFonts w:ascii="Times New Roman" w:eastAsia="Times New Roman" w:hAnsi="Times New Roman" w:cs="Times New Roman"/>
          <w:sz w:val="20"/>
          <w:lang w:eastAsia="en-GB"/>
        </w:rPr>
        <w:t xml:space="preserve"> </w:t>
      </w:r>
      <w:r w:rsidRPr="003F3EE1">
        <w:rPr>
          <w:rFonts w:ascii="Times New Roman" w:eastAsia="Times New Roman" w:hAnsi="Times New Roman" w:cs="Times New Roman"/>
          <w:sz w:val="20"/>
          <w:lang w:eastAsia="en-GB"/>
        </w:rPr>
        <w:t>Hospital, P.M.B. 5025, Nnewi, Nigeria</w:t>
      </w:r>
    </w:p>
    <w:p w:rsidR="004151F7" w:rsidRPr="008E48B2" w:rsidRDefault="004151F7" w:rsidP="008E48B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</w:p>
    <w:p w:rsidR="004D1F06" w:rsidRDefault="004151F7" w:rsidP="008E48B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4151F7">
        <w:rPr>
          <w:rFonts w:ascii="Times New Roman" w:eastAsia="Times New Roman" w:hAnsi="Times New Roman" w:cs="Times New Roman"/>
          <w:b/>
          <w:bCs/>
          <w:sz w:val="24"/>
          <w:lang w:eastAsia="en-GB"/>
        </w:rPr>
        <w:t>Abstract</w:t>
      </w:r>
    </w:p>
    <w:p w:rsidR="004151F7" w:rsidRPr="008E48B2" w:rsidRDefault="004151F7" w:rsidP="008E48B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lang w:eastAsia="en-GB"/>
        </w:rPr>
      </w:pPr>
    </w:p>
    <w:p w:rsidR="004D1F06" w:rsidRDefault="004D1F06" w:rsidP="008E48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82392F">
        <w:rPr>
          <w:rFonts w:ascii="Times New Roman" w:eastAsia="Times New Roman" w:hAnsi="Times New Roman" w:cs="Times New Roman"/>
          <w:sz w:val="18"/>
          <w:lang w:eastAsia="en-GB"/>
        </w:rPr>
        <w:t>The prevalence of</w:t>
      </w:r>
      <w:r w:rsidRPr="0082392F">
        <w:rPr>
          <w:rFonts w:ascii="Times New Roman" w:eastAsia="Times New Roman" w:hAnsi="Times New Roman" w:cs="Times New Roman"/>
          <w:i/>
          <w:iCs/>
          <w:sz w:val="18"/>
          <w:lang w:eastAsia="en-GB"/>
        </w:rPr>
        <w:t>Gardnerellavaginalis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> in the genital tract of 253 pregnant Nigerian women was 17.0 %(43). The highest prevalence occurred among women aged 16-20 years (26%) while the lowest occurred among those aged 31-35 years (13%). Women aged 30 years and below had an overall prevalence of 18.2%while those above 30 years had a prevalence rate of 12.7%.This difference was not significant (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></w:t>
      </w:r>
      <w:r w:rsidRPr="0082392F">
        <w:rPr>
          <w:rFonts w:ascii="Times New Roman" w:eastAsia="Times New Roman" w:hAnsi="Times New Roman" w:cs="Times New Roman"/>
          <w:sz w:val="18"/>
          <w:vertAlign w:val="superscript"/>
          <w:lang w:eastAsia="en-GB"/>
        </w:rPr>
        <w:t xml:space="preserve">2 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 xml:space="preserve">= 0.66; p </w:t>
      </w:r>
      <w:r w:rsidRPr="0082392F">
        <w:rPr>
          <w:rFonts w:ascii="Times New Roman" w:eastAsia="Times New Roman" w:hAnsi="Times New Roman" w:cs="Times New Roman"/>
          <w:b/>
          <w:bCs/>
          <w:sz w:val="18"/>
          <w:lang w:eastAsia="en-GB"/>
        </w:rPr>
        <w:t xml:space="preserve">= 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>0.42). There was adecline in the prevalence rate of</w:t>
      </w:r>
      <w:r w:rsidRPr="0082392F">
        <w:rPr>
          <w:rFonts w:ascii="Times New Roman" w:eastAsia="Times New Roman" w:hAnsi="Times New Roman" w:cs="Times New Roman"/>
          <w:i/>
          <w:iCs/>
          <w:sz w:val="18"/>
          <w:lang w:eastAsia="en-GB"/>
        </w:rPr>
        <w:t>G. vaginalis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> with increasing gestational age being 18.2%for pre-term gestational age (i.e., below 37 weeks) and 12.0% for term gestational age (37-42 weeks), although the difference was also not significant (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></w:t>
      </w:r>
      <w:r w:rsidRPr="0082392F">
        <w:rPr>
          <w:rFonts w:ascii="Times New Roman" w:eastAsia="Times New Roman" w:hAnsi="Times New Roman" w:cs="Times New Roman"/>
          <w:sz w:val="18"/>
          <w:vertAlign w:val="superscript"/>
          <w:lang w:eastAsia="en-GB"/>
        </w:rPr>
        <w:t>2</w:t>
      </w:r>
      <w:r w:rsidRPr="0082392F">
        <w:rPr>
          <w:rFonts w:ascii="Times New Roman" w:eastAsia="Times New Roman" w:hAnsi="Times New Roman" w:cs="Times New Roman"/>
          <w:sz w:val="18"/>
          <w:vertAlign w:val="subscript"/>
          <w:lang w:eastAsia="en-GB"/>
        </w:rPr>
        <w:t>2</w:t>
      </w:r>
      <w:r w:rsidRPr="0082392F">
        <w:rPr>
          <w:rFonts w:ascii="Times New Roman" w:eastAsia="Times New Roman" w:hAnsi="Times New Roman" w:cs="Times New Roman"/>
          <w:b/>
          <w:bCs/>
          <w:sz w:val="18"/>
          <w:lang w:eastAsia="en-GB"/>
        </w:rPr>
        <w:t xml:space="preserve">= 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 xml:space="preserve">1.13; p </w:t>
      </w:r>
      <w:r w:rsidRPr="0082392F">
        <w:rPr>
          <w:rFonts w:ascii="Times New Roman" w:eastAsia="Times New Roman" w:hAnsi="Times New Roman" w:cs="Times New Roman"/>
          <w:b/>
          <w:bCs/>
          <w:sz w:val="18"/>
          <w:lang w:eastAsia="en-GB"/>
        </w:rPr>
        <w:t>&gt;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 xml:space="preserve">0.5). Similarly, a non-significant decline in the prevalence of </w:t>
      </w:r>
      <w:r w:rsidRPr="0082392F">
        <w:rPr>
          <w:rFonts w:ascii="Times New Roman" w:eastAsia="Times New Roman" w:hAnsi="Times New Roman" w:cs="Times New Roman"/>
          <w:i/>
          <w:iCs/>
          <w:sz w:val="18"/>
          <w:lang w:eastAsia="en-GB"/>
        </w:rPr>
        <w:t>Gardnerellavaginalis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> occurred with increasing parity from 19% in the primigravida to 6.5% in the grandmultipara (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></w:t>
      </w:r>
      <w:r w:rsidRPr="0082392F">
        <w:rPr>
          <w:rFonts w:ascii="Times New Roman" w:eastAsia="Times New Roman" w:hAnsi="Times New Roman" w:cs="Times New Roman"/>
          <w:sz w:val="18"/>
          <w:vertAlign w:val="superscript"/>
          <w:lang w:eastAsia="en-GB"/>
        </w:rPr>
        <w:t>2</w:t>
      </w:r>
      <w:r w:rsidRPr="0082392F">
        <w:rPr>
          <w:rFonts w:ascii="Times New Roman" w:eastAsia="Times New Roman" w:hAnsi="Times New Roman" w:cs="Times New Roman"/>
          <w:sz w:val="18"/>
          <w:vertAlign w:val="subscript"/>
          <w:lang w:eastAsia="en-GB"/>
        </w:rPr>
        <w:t>2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 xml:space="preserve"> =2.81; p </w:t>
      </w:r>
      <w:r w:rsidRPr="0082392F">
        <w:rPr>
          <w:rFonts w:ascii="Times New Roman" w:eastAsia="Times New Roman" w:hAnsi="Times New Roman" w:cs="Times New Roman"/>
          <w:b/>
          <w:bCs/>
          <w:sz w:val="18"/>
          <w:lang w:eastAsia="en-GB"/>
        </w:rPr>
        <w:t xml:space="preserve">= 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 xml:space="preserve">0.246). No definite trend occurred in the prevalence of </w:t>
      </w:r>
      <w:r w:rsidRPr="0082392F">
        <w:rPr>
          <w:rFonts w:ascii="Times New Roman" w:eastAsia="Times New Roman" w:hAnsi="Times New Roman" w:cs="Times New Roman"/>
          <w:i/>
          <w:iCs/>
          <w:sz w:val="18"/>
          <w:lang w:eastAsia="en-GB"/>
        </w:rPr>
        <w:t>G.vaginalis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> for social class (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></w:t>
      </w:r>
      <w:r w:rsidRPr="0082392F">
        <w:rPr>
          <w:rFonts w:ascii="Times New Roman" w:eastAsia="Times New Roman" w:hAnsi="Times New Roman" w:cs="Times New Roman"/>
          <w:sz w:val="18"/>
          <w:vertAlign w:val="superscript"/>
          <w:lang w:eastAsia="en-GB"/>
        </w:rPr>
        <w:t>2</w:t>
      </w:r>
      <w:r w:rsidRPr="0082392F">
        <w:rPr>
          <w:rFonts w:ascii="Times New Roman" w:eastAsia="Times New Roman" w:hAnsi="Times New Roman" w:cs="Times New Roman"/>
          <w:sz w:val="18"/>
          <w:vertAlign w:val="subscript"/>
          <w:lang w:eastAsia="en-GB"/>
        </w:rPr>
        <w:t>4</w:t>
      </w:r>
      <w:r w:rsidRPr="0082392F">
        <w:rPr>
          <w:rFonts w:ascii="Times New Roman" w:eastAsia="Times New Roman" w:hAnsi="Times New Roman" w:cs="Times New Roman"/>
          <w:b/>
          <w:bCs/>
          <w:sz w:val="18"/>
          <w:lang w:eastAsia="en-GB"/>
        </w:rPr>
        <w:t>=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 xml:space="preserve">3.2 p </w:t>
      </w:r>
      <w:r w:rsidRPr="0082392F">
        <w:rPr>
          <w:rFonts w:ascii="Times New Roman" w:eastAsia="Times New Roman" w:hAnsi="Times New Roman" w:cs="Times New Roman"/>
          <w:b/>
          <w:bCs/>
          <w:sz w:val="18"/>
          <w:lang w:eastAsia="en-GB"/>
        </w:rPr>
        <w:t xml:space="preserve">= 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 xml:space="preserve">0.525). The pattern ofprevalence of </w:t>
      </w:r>
      <w:r w:rsidRPr="0082392F">
        <w:rPr>
          <w:rFonts w:ascii="Times New Roman" w:eastAsia="Times New Roman" w:hAnsi="Times New Roman" w:cs="Times New Roman"/>
          <w:i/>
          <w:iCs/>
          <w:sz w:val="18"/>
          <w:lang w:eastAsia="en-GB"/>
        </w:rPr>
        <w:t>Gardnerellavaginalis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> in the genital tract in pregnancy suggests an indirect relationship with pregnancy sexuality, which needs to be corroborated with further larger studies. (</w:t>
      </w:r>
      <w:r w:rsidRPr="0082392F">
        <w:rPr>
          <w:rFonts w:ascii="Times New Roman" w:eastAsia="Times New Roman" w:hAnsi="Times New Roman" w:cs="Times New Roman"/>
          <w:i/>
          <w:iCs/>
          <w:sz w:val="18"/>
          <w:lang w:eastAsia="en-GB"/>
        </w:rPr>
        <w:t xml:space="preserve">Afr. JReprodHealth </w:t>
      </w:r>
      <w:r w:rsidRPr="0082392F">
        <w:rPr>
          <w:rFonts w:ascii="Times New Roman" w:eastAsia="Times New Roman" w:hAnsi="Times New Roman" w:cs="Times New Roman"/>
          <w:sz w:val="18"/>
          <w:lang w:eastAsia="en-GB"/>
        </w:rPr>
        <w:t> 2001; 5[l]:50 - 55)</w:t>
      </w:r>
    </w:p>
    <w:p w:rsidR="003F3EE1" w:rsidRPr="008E48B2" w:rsidRDefault="003F3EE1" w:rsidP="008E48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4D1F06" w:rsidRDefault="003F3EE1" w:rsidP="008E48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  <w:r w:rsidRPr="003F3EE1">
        <w:rPr>
          <w:rFonts w:ascii="Times New Roman" w:eastAsia="Times New Roman" w:hAnsi="Times New Roman" w:cs="Times New Roman"/>
          <w:b/>
          <w:bCs/>
          <w:sz w:val="18"/>
          <w:lang w:eastAsia="en-GB"/>
        </w:rPr>
        <w:t>Keywords</w:t>
      </w:r>
      <w:r w:rsidR="004D1F06" w:rsidRPr="003F3EE1">
        <w:rPr>
          <w:rFonts w:ascii="Times New Roman" w:eastAsia="Times New Roman" w:hAnsi="Times New Roman" w:cs="Times New Roman"/>
          <w:b/>
          <w:bCs/>
          <w:sz w:val="18"/>
          <w:lang w:eastAsia="en-GB"/>
        </w:rPr>
        <w:t xml:space="preserve">: </w:t>
      </w:r>
      <w:r w:rsidR="004D1F06" w:rsidRPr="003F3EE1">
        <w:rPr>
          <w:rFonts w:ascii="Times New Roman" w:eastAsia="Times New Roman" w:hAnsi="Times New Roman" w:cs="Times New Roman"/>
          <w:i/>
          <w:iCs/>
          <w:sz w:val="18"/>
          <w:lang w:eastAsia="en-GB"/>
        </w:rPr>
        <w:t>Gardnerellavaginalis, prevalence, Nigeria, pregnant women</w:t>
      </w:r>
    </w:p>
    <w:p w:rsidR="003F3EE1" w:rsidRPr="003F3EE1" w:rsidRDefault="003F3EE1" w:rsidP="008E48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4D1F06" w:rsidRDefault="003F3EE1" w:rsidP="008E48B2">
      <w:pPr>
        <w:pStyle w:val="Heading4"/>
        <w:spacing w:before="0" w:line="240" w:lineRule="auto"/>
        <w:contextualSpacing/>
        <w:jc w:val="both"/>
        <w:rPr>
          <w:rFonts w:ascii="Times New Roman" w:hAnsi="Times New Roman" w:cs="Times New Roman"/>
          <w:i w:val="0"/>
        </w:rPr>
      </w:pPr>
      <w:r w:rsidRPr="003F3EE1">
        <w:rPr>
          <w:rFonts w:ascii="Times New Roman" w:hAnsi="Times New Roman" w:cs="Times New Roman"/>
          <w:b/>
          <w:i w:val="0"/>
          <w:color w:val="000000" w:themeColor="text1"/>
          <w:sz w:val="28"/>
        </w:rPr>
        <w:t>References</w:t>
      </w:r>
    </w:p>
    <w:p w:rsidR="003F3EE1" w:rsidRPr="003F3EE1" w:rsidRDefault="003F3EE1" w:rsidP="003F3EE1"/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Adinma JIB. Sexuality in Nigerian pregnant women: perceptions and practice.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AustNZ  JObstetGynaecol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1995; 35(3): 290 -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sz w:val="18"/>
          <w:szCs w:val="18"/>
        </w:rPr>
        <w:t xml:space="preserve">293.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Adinma JIB. Sexual activity during and after pregnancy.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 xml:space="preserve">AdvContact </w:t>
      </w:r>
      <w:r w:rsidRPr="00B4419F">
        <w:rPr>
          <w:rFonts w:ascii="Times New Roman" w:hAnsi="Times New Roman" w:cs="Times New Roman"/>
          <w:sz w:val="18"/>
          <w:szCs w:val="18"/>
        </w:rPr>
        <w:t> 1996; 12(1): 53 - 61.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Adinma JIB and Okwoli NR. Genital tract microbial flora of pregnant women.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Nig Med  J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1996; 20(1): 43-44.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Mazzuli T, Simon AE and Low DE. Reproducibility of interpretation of gram-stained vaginal smears for the diagnosis of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sz w:val="18"/>
          <w:szCs w:val="18"/>
        </w:rPr>
        <w:t xml:space="preserve">bacterial vaginosis.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J ClinMicrobiol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1990; 28: 1505 - 1508.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Lam MH, Birch DF and Fairley KF. Prevalence of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Gardnerellavaginalis</w:t>
      </w:r>
      <w:r w:rsidRPr="00B4419F">
        <w:rPr>
          <w:rFonts w:ascii="Times New Roman" w:hAnsi="Times New Roman" w:cs="Times New Roman"/>
          <w:sz w:val="18"/>
          <w:szCs w:val="18"/>
        </w:rPr>
        <w:t xml:space="preserve"> in the urinary tract.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J ClinMicrobiol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1998; 26: 1130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sz w:val="18"/>
          <w:szCs w:val="18"/>
        </w:rPr>
        <w:t xml:space="preserve">- 1133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Otubu JAM, Sagay AS, Imade G, Towobola GA and Uguru VE: Sexually transmitted disease among consecutive attenders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sz w:val="18"/>
          <w:szCs w:val="18"/>
        </w:rPr>
        <w:t xml:space="preserve">at antenatal and gynaecological clinics.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Trop J ObstetGynaecol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1991; 9(1): 1 - 4.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Rotimi VO, Yakubu Z, Abudu OO and Banjo TO. Direct gram’s stain of vaginal discharge as a means of diagnosing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sz w:val="18"/>
          <w:szCs w:val="18"/>
        </w:rPr>
        <w:t xml:space="preserve">bacterial vaginosis.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J Med Microbiol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1991; 35: 102 - 106.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McDonald HM, O’Lounghlin JA, Jollwy P, Vigneswaran R and McDonald PJ. Perinatal microbiological risk factors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sz w:val="18"/>
          <w:szCs w:val="18"/>
        </w:rPr>
        <w:t xml:space="preserve">associated with pre-term birth.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Brit J ObstetGynaecol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1992;190- 196.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>Hillier SL, Krohn MA, Kiviat MB, Heather-Watt D and Eschenbach DA. Microbiologic causes and neo</w:t>
      </w:r>
      <w:r w:rsidRPr="00B4419F">
        <w:rPr>
          <w:rFonts w:ascii="Times New Roman" w:hAnsi="Times New Roman" w:cs="Times New Roman"/>
          <w:sz w:val="18"/>
          <w:szCs w:val="18"/>
        </w:rPr>
        <w:softHyphen/>
        <w:t xml:space="preserve">natal outcome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sz w:val="18"/>
          <w:szCs w:val="18"/>
        </w:rPr>
        <w:t xml:space="preserve">associated with chorion-amnion infection.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Am J ObstetGynaecol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1992; 99:190 - 196,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Olusanya O. An original system of social classification for use in Nigeria and other developing countries. Paper presented at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sz w:val="18"/>
          <w:szCs w:val="18"/>
        </w:rPr>
        <w:t xml:space="preserve">the 24th Annual Conference of the West African College of Surgeons, Freetown, Sierra Leone, January 1984.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Adinma JIB and Okwoli NR.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Gardnerellavaginalis</w:t>
      </w:r>
      <w:r w:rsidRPr="00B4419F">
        <w:rPr>
          <w:rFonts w:ascii="Times New Roman" w:hAnsi="Times New Roman" w:cs="Times New Roman"/>
          <w:sz w:val="18"/>
          <w:szCs w:val="18"/>
        </w:rPr>
        <w:t> infection in Nigerian Igbo women (Unpublished data).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Eschenbach DA, Hillier SL, Critchlow C, Stevens C, Derouen T and Holmes KK. Diagnosis and clinical manifestation of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sz w:val="18"/>
          <w:szCs w:val="18"/>
        </w:rPr>
        <w:t xml:space="preserve">bacterial vaginosis.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Am J ObstetGynaecol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1988; 158: 819 - 828.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Sehgal SC and Halihi V. The role and prevalence of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Gardnerellavaginalis</w:t>
      </w:r>
      <w:r w:rsidRPr="00B4419F">
        <w:rPr>
          <w:rFonts w:ascii="Times New Roman" w:hAnsi="Times New Roman" w:cs="Times New Roman"/>
          <w:sz w:val="18"/>
          <w:szCs w:val="18"/>
        </w:rPr>
        <w:t xml:space="preserve">in anaerobic vaginosis.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 xml:space="preserve">Infection 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1990; 18: 83 -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sz w:val="18"/>
          <w:szCs w:val="18"/>
        </w:rPr>
        <w:t xml:space="preserve">85.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Totten PA, Amsel B, Hale J, Piot P and Holmes KK. Selective differential human blood bilayer media for the isolation of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 xml:space="preserve">Gardnerella (Haemophilus) vaginalis. J Chin Microbial 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1982; 15: 142 - 147.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McCormack MW, Hayes CM and Rosner B. Vaginal colonisation with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 xml:space="preserve">Corynebacterium vagina/e (Haemophilus vaginalis)  </w:t>
      </w:r>
      <w:r w:rsidR="00B4419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 xml:space="preserve">J lnf Dis 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1977; 136: 740 - 754.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Mead PD. Epidemiology of bacterial vaginosis.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Am J ObstetGynaecol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1993; 169: 446-449.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Gardner HL, Dampeer TK and Dukes CD. The prevalence of vaginitis.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Am J ObstetGynaecol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1957; 73: 1080 - 1087.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lastRenderedPageBreak/>
        <w:t xml:space="preserve">Reamy K, White SE, Daniel WC and Levine ES. Sexuality and pregnancy: a prospective study.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 xml:space="preserve">J ReprodMed 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1982; 29: 321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sz w:val="18"/>
          <w:szCs w:val="18"/>
        </w:rPr>
        <w:t xml:space="preserve">- 327. </w:t>
      </w:r>
    </w:p>
    <w:p w:rsid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Bejar R, Curbelo V and Davis C. Premature labour II. Bacterial sources of phospholipase.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ObstetGynaecol</w:t>
      </w:r>
      <w:r w:rsidRPr="00B4419F">
        <w:rPr>
          <w:rFonts w:ascii="Times New Roman" w:hAnsi="Times New Roman" w:cs="Times New Roman"/>
          <w:sz w:val="18"/>
          <w:szCs w:val="18"/>
        </w:rPr>
        <w:t xml:space="preserve"> 1981; 57: 479 - </w:t>
      </w:r>
      <w:r w:rsidR="00B4419F">
        <w:rPr>
          <w:rFonts w:ascii="Times New Roman" w:hAnsi="Times New Roman" w:cs="Times New Roman"/>
          <w:sz w:val="18"/>
          <w:szCs w:val="18"/>
        </w:rPr>
        <w:tab/>
      </w:r>
      <w:r w:rsidRPr="00B4419F">
        <w:rPr>
          <w:rFonts w:ascii="Times New Roman" w:hAnsi="Times New Roman" w:cs="Times New Roman"/>
          <w:sz w:val="18"/>
          <w:szCs w:val="18"/>
        </w:rPr>
        <w:t xml:space="preserve">482. </w:t>
      </w:r>
    </w:p>
    <w:p w:rsidR="004D1F06" w:rsidRPr="00B4419F" w:rsidRDefault="004D1F06" w:rsidP="00B4419F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419F">
        <w:rPr>
          <w:rFonts w:ascii="Times New Roman" w:hAnsi="Times New Roman" w:cs="Times New Roman"/>
          <w:sz w:val="18"/>
          <w:szCs w:val="18"/>
        </w:rPr>
        <w:t xml:space="preserve">Johnson AP and Boustouller YC. Extravaginal infections caused by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Gardnerellavaginalis</w:t>
      </w:r>
      <w:r w:rsidRPr="00B4419F">
        <w:rPr>
          <w:rFonts w:ascii="Times New Roman" w:hAnsi="Times New Roman" w:cs="Times New Roman"/>
          <w:sz w:val="18"/>
          <w:szCs w:val="18"/>
        </w:rPr>
        <w:t xml:space="preserve">. </w:t>
      </w:r>
      <w:r w:rsidRPr="00B4419F">
        <w:rPr>
          <w:rFonts w:ascii="Times New Roman" w:hAnsi="Times New Roman" w:cs="Times New Roman"/>
          <w:i/>
          <w:iCs/>
          <w:sz w:val="18"/>
          <w:szCs w:val="18"/>
        </w:rPr>
        <w:t>EpidemiolInf</w:t>
      </w:r>
      <w:r w:rsidRPr="00B4419F">
        <w:rPr>
          <w:rFonts w:ascii="Times New Roman" w:hAnsi="Times New Roman" w:cs="Times New Roman"/>
          <w:sz w:val="18"/>
          <w:szCs w:val="18"/>
        </w:rPr>
        <w:t> 1987; 98: 131 - 337.</w:t>
      </w:r>
      <w:r w:rsidRPr="00B4419F">
        <w:rPr>
          <w:rFonts w:ascii="Times New Roman" w:hAnsi="Times New Roman" w:cs="Times New Roman"/>
        </w:rPr>
        <w:t xml:space="preserve"> </w:t>
      </w:r>
    </w:p>
    <w:p w:rsidR="00B47603" w:rsidRPr="008E48B2" w:rsidRDefault="00B4419F" w:rsidP="008E48B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B47603" w:rsidRPr="008E48B2" w:rsidSect="00CD4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90D2B"/>
    <w:multiLevelType w:val="multilevel"/>
    <w:tmpl w:val="C31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4D1F06"/>
    <w:rsid w:val="001A163A"/>
    <w:rsid w:val="003F3EE1"/>
    <w:rsid w:val="004151F7"/>
    <w:rsid w:val="004D1F06"/>
    <w:rsid w:val="0082392F"/>
    <w:rsid w:val="008E48B2"/>
    <w:rsid w:val="00B4419F"/>
    <w:rsid w:val="00C47539"/>
    <w:rsid w:val="00CB4519"/>
    <w:rsid w:val="00CD4EC8"/>
    <w:rsid w:val="00FB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C8"/>
  </w:style>
  <w:style w:type="paragraph" w:styleId="Heading1">
    <w:name w:val="heading 1"/>
    <w:basedOn w:val="Normal"/>
    <w:link w:val="Heading1Char"/>
    <w:uiPriority w:val="9"/>
    <w:qFormat/>
    <w:rsid w:val="004D1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D1F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F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F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D1F0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D1F0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F0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asemota</dc:creator>
  <cp:keywords/>
  <dc:description/>
  <cp:lastModifiedBy>CLASSIC</cp:lastModifiedBy>
  <cp:revision>8</cp:revision>
  <dcterms:created xsi:type="dcterms:W3CDTF">2017-07-06T17:25:00Z</dcterms:created>
  <dcterms:modified xsi:type="dcterms:W3CDTF">2017-07-18T11:13:00Z</dcterms:modified>
</cp:coreProperties>
</file>